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6E07B0">
      <w:pPr>
        <w:jc w:val="center"/>
        <w:rPr>
          <w:rFonts w:ascii="仿宋_GB2312" w:hAnsi="Calibri" w:eastAsia="仿宋_GB2312" w:cs="宋体"/>
          <w:b/>
          <w:bCs/>
          <w:color w:val="FFFFFF" w:themeColor="background1"/>
          <w:sz w:val="30"/>
          <w:szCs w:val="30"/>
          <w14:textFill>
            <w14:solidFill>
              <w14:schemeClr w14:val="bg1"/>
            </w14:solidFill>
          </w14:textFill>
        </w:rPr>
      </w:pPr>
      <w:r>
        <w:rPr>
          <w:rFonts w:hint="eastAsia" w:ascii="仿宋_GB2312" w:hAnsi="Calibri" w:eastAsia="仿宋_GB2312" w:cs="宋体"/>
          <w:color w:val="FFFFFF" w:themeColor="background1"/>
          <w:sz w:val="30"/>
          <w:szCs w:val="30"/>
          <w14:textFill>
            <w14:solidFill>
              <w14:schemeClr w14:val="bg1"/>
            </w14:solidFill>
          </w14:textFill>
        </w:rPr>
        <w:t>关于申报2025～2026年度广东省基础与应用基础研究</w:t>
      </w:r>
    </w:p>
    <w:p w14:paraId="1263FB31">
      <w:pPr>
        <w:jc w:val="center"/>
        <w:rPr>
          <w:rFonts w:ascii="仿宋_GB2312" w:hAnsi="Calibri" w:eastAsia="仿宋_GB2312" w:cs="宋体"/>
          <w:b/>
          <w:bCs/>
          <w:color w:val="262626" w:themeColor="text1" w:themeTint="D9"/>
          <w:sz w:val="36"/>
          <w:szCs w:val="36"/>
          <w14:textFill>
            <w14:solidFill>
              <w14:schemeClr w14:val="tx1">
                <w14:lumMod w14:val="85000"/>
                <w14:lumOff w14:val="15000"/>
              </w14:schemeClr>
            </w14:solidFill>
          </w14:textFill>
        </w:rPr>
      </w:pPr>
      <w:r>
        <w:rPr>
          <w:rFonts w:hint="eastAsia" w:ascii="仿宋_GB2312" w:hAnsi="Calibri" w:eastAsia="仿宋_GB2312" w:cs="宋体"/>
          <w:b/>
          <w:bCs/>
          <w:color w:val="262626" w:themeColor="text1" w:themeTint="D9"/>
          <w:sz w:val="36"/>
          <w:szCs w:val="36"/>
          <w14:textFill>
            <w14:solidFill>
              <w14:schemeClr w14:val="tx1">
                <w14:lumMod w14:val="85000"/>
                <w14:lumOff w14:val="15000"/>
              </w14:schemeClr>
            </w14:solidFill>
          </w14:textFill>
        </w:rPr>
        <w:t>关于申报2025～2026年度广东省基础与应用基础研究重大项目（基石）的通知</w:t>
      </w:r>
    </w:p>
    <w:p w14:paraId="17B887B4">
      <w:pPr>
        <w:tabs>
          <w:tab w:val="left" w:pos="1208"/>
          <w:tab w:val="center" w:pos="4213"/>
        </w:tabs>
        <w:jc w:val="left"/>
        <w:rPr>
          <w:rFonts w:ascii="仿宋_GB2312" w:hAnsi="Calibri" w:eastAsia="仿宋_GB2312" w:cs="宋体"/>
          <w:color w:val="FFFFFF" w:themeColor="background1"/>
          <w:sz w:val="30"/>
          <w:szCs w:val="30"/>
          <w14:textFill>
            <w14:solidFill>
              <w14:schemeClr w14:val="bg1"/>
            </w14:solidFill>
          </w14:textFill>
        </w:rPr>
      </w:pPr>
      <w:r>
        <w:rPr>
          <w:rFonts w:hint="eastAsia" w:ascii="仿宋_GB2312" w:hAnsi="Calibri" w:eastAsia="仿宋_GB2312" w:cs="宋体"/>
          <w:color w:val="FFFFFF" w:themeColor="background1"/>
          <w:sz w:val="30"/>
          <w:szCs w:val="30"/>
          <w:lang w:val="en-US" w:eastAsia="zh-CN"/>
          <w14:textFill>
            <w14:solidFill>
              <w14:schemeClr w14:val="bg1"/>
            </w14:solidFill>
          </w14:textFill>
        </w:rPr>
        <w:t>关于s</w:t>
      </w:r>
      <w:r>
        <w:rPr>
          <w:rFonts w:hint="eastAsia" w:ascii="仿宋_GB2312" w:hAnsi="Calibri" w:eastAsia="仿宋_GB2312" w:cs="宋体"/>
          <w:color w:val="FFFFFF" w:themeColor="background1"/>
          <w:sz w:val="30"/>
          <w:szCs w:val="30"/>
          <w14:textFill>
            <w14:solidFill>
              <w14:schemeClr w14:val="bg1"/>
            </w14:solidFill>
          </w14:textFill>
        </w:rPr>
        <w:t>重大项目（基石）的通知</w:t>
      </w:r>
    </w:p>
    <w:p w14:paraId="5CD0326B">
      <w:pPr>
        <w:rPr>
          <w:rFonts w:ascii="仿宋_GB2312" w:hAnsi="Calibri" w:eastAsia="仿宋_GB2312" w:cs="宋体"/>
          <w:color w:val="000000" w:themeColor="text1"/>
          <w:sz w:val="30"/>
          <w:szCs w:val="30"/>
          <w14:textFill>
            <w14:solidFill>
              <w14:schemeClr w14:val="tx1"/>
            </w14:solidFill>
          </w14:textFill>
        </w:rPr>
      </w:pPr>
      <w:r>
        <w:rPr>
          <w:rFonts w:hint="eastAsia" w:ascii="仿宋_GB2312" w:hAnsi="Calibri" w:eastAsia="仿宋_GB2312" w:cs="宋体"/>
          <w:color w:val="000000" w:themeColor="text1"/>
          <w:sz w:val="30"/>
          <w:szCs w:val="30"/>
          <w14:textFill>
            <w14:solidFill>
              <w14:schemeClr w14:val="tx1"/>
            </w14:solidFill>
          </w14:textFill>
        </w:rPr>
        <w:t>各有关单位：</w:t>
      </w:r>
    </w:p>
    <w:p w14:paraId="3B0FD18B">
      <w:pPr>
        <w:rPr>
          <w:rFonts w:hint="eastAsia" w:ascii="仿宋_GB2312" w:hAnsi="Calibri" w:eastAsia="仿宋_GB2312" w:cs="宋体"/>
          <w:color w:val="000000" w:themeColor="text1"/>
          <w:sz w:val="30"/>
          <w:szCs w:val="30"/>
          <w14:textFill>
            <w14:solidFill>
              <w14:schemeClr w14:val="tx1"/>
            </w14:solidFill>
          </w14:textFill>
        </w:rPr>
      </w:pPr>
      <w:r>
        <w:rPr>
          <w:rFonts w:hint="eastAsia" w:ascii="仿宋_GB2312" w:hAnsi="Calibri" w:eastAsia="仿宋_GB2312" w:cs="宋体"/>
          <w:color w:val="000000" w:themeColor="text1"/>
          <w:sz w:val="30"/>
          <w:szCs w:val="30"/>
          <w14:textFill>
            <w14:solidFill>
              <w14:schemeClr w14:val="tx1"/>
            </w14:solidFill>
          </w14:textFill>
        </w:rPr>
        <w:t xml:space="preserve">    根据我省基础研究十年“卓粤”计划及《广东省基础与应用基础研究重大项目管理实施细则（试行）》（粤科规范字〔2025〕3号）有关要求，</w:t>
      </w:r>
      <w:r>
        <w:rPr>
          <w:rFonts w:hint="eastAsia" w:ascii="仿宋_GB2312" w:hAnsi="Calibri" w:eastAsia="仿宋_GB2312" w:cs="宋体"/>
          <w:color w:val="000000" w:themeColor="text1"/>
          <w:sz w:val="30"/>
          <w:szCs w:val="30"/>
          <w:lang w:val="en-US" w:eastAsia="zh-CN"/>
          <w14:textFill>
            <w14:solidFill>
              <w14:schemeClr w14:val="tx1"/>
            </w14:solidFill>
          </w14:textFill>
        </w:rPr>
        <w:t>省</w:t>
      </w:r>
      <w:r>
        <w:rPr>
          <w:rFonts w:hint="eastAsia" w:ascii="仿宋_GB2312" w:hAnsi="Calibri" w:eastAsia="仿宋_GB2312" w:cs="宋体"/>
          <w:color w:val="000000" w:themeColor="text1"/>
          <w:sz w:val="30"/>
          <w:szCs w:val="30"/>
          <w14:textFill>
            <w14:solidFill>
              <w14:schemeClr w14:val="tx1"/>
            </w14:solidFill>
          </w14:textFill>
        </w:rPr>
        <w:t>科技厅启动2025～2026年度广东省基础与应用基础研究重大项目</w:t>
      </w:r>
      <w:r>
        <w:rPr>
          <w:rFonts w:hint="eastAsia" w:ascii="仿宋_GB2312" w:hAnsi="Calibri" w:eastAsia="仿宋_GB2312" w:cs="宋体"/>
          <w:color w:val="000000" w:themeColor="text1"/>
          <w:sz w:val="30"/>
          <w:szCs w:val="30"/>
          <w:lang w:eastAsia="zh-CN"/>
          <w14:textFill>
            <w14:solidFill>
              <w14:schemeClr w14:val="tx1"/>
            </w14:solidFill>
          </w14:textFill>
        </w:rPr>
        <w:t>（</w:t>
      </w:r>
      <w:r>
        <w:rPr>
          <w:rFonts w:hint="eastAsia" w:ascii="仿宋_GB2312" w:hAnsi="Calibri" w:eastAsia="仿宋_GB2312" w:cs="宋体"/>
          <w:color w:val="000000" w:themeColor="text1"/>
          <w:sz w:val="30"/>
          <w:szCs w:val="30"/>
          <w:lang w:val="en-US" w:eastAsia="zh-CN"/>
          <w14:textFill>
            <w14:solidFill>
              <w14:schemeClr w14:val="tx1"/>
            </w14:solidFill>
          </w14:textFill>
        </w:rPr>
        <w:t>基石）</w:t>
      </w:r>
      <w:r>
        <w:rPr>
          <w:rFonts w:hint="eastAsia" w:ascii="仿宋_GB2312" w:hAnsi="Calibri" w:eastAsia="仿宋_GB2312" w:cs="宋体"/>
          <w:color w:val="000000" w:themeColor="text1"/>
          <w:sz w:val="30"/>
          <w:szCs w:val="30"/>
          <w14:textFill>
            <w14:solidFill>
              <w14:schemeClr w14:val="tx1"/>
            </w14:solidFill>
          </w14:textFill>
        </w:rPr>
        <w:t>的组织申报工作（见附件</w:t>
      </w:r>
      <w:r>
        <w:rPr>
          <w:rFonts w:hint="eastAsia" w:ascii="仿宋_GB2312" w:hAnsi="Calibri" w:eastAsia="仿宋_GB2312" w:cs="宋体"/>
          <w:color w:val="000000" w:themeColor="text1"/>
          <w:sz w:val="30"/>
          <w:szCs w:val="30"/>
          <w:lang w:val="en-US" w:eastAsia="zh-CN"/>
          <w14:textFill>
            <w14:solidFill>
              <w14:schemeClr w14:val="tx1"/>
            </w14:solidFill>
          </w14:textFill>
        </w:rPr>
        <w:t>2</w:t>
      </w:r>
      <w:r>
        <w:rPr>
          <w:rFonts w:hint="eastAsia" w:ascii="仿宋_GB2312" w:hAnsi="Calibri" w:eastAsia="仿宋_GB2312" w:cs="宋体"/>
          <w:color w:val="000000" w:themeColor="text1"/>
          <w:sz w:val="30"/>
          <w:szCs w:val="30"/>
          <w14:textFill>
            <w14:solidFill>
              <w14:schemeClr w14:val="tx1"/>
            </w14:solidFill>
          </w14:textFill>
        </w:rPr>
        <w:t>），具体的申报通知如下：</w:t>
      </w:r>
    </w:p>
    <w:p w14:paraId="6B5D0984">
      <w:pPr>
        <w:rPr>
          <w:rFonts w:hint="eastAsia" w:ascii="仿宋_GB2312" w:hAnsi="Calibri" w:eastAsia="仿宋_GB2312" w:cs="宋体"/>
          <w:color w:val="000000" w:themeColor="text1"/>
          <w:sz w:val="30"/>
          <w:szCs w:val="30"/>
          <w14:textFill>
            <w14:solidFill>
              <w14:schemeClr w14:val="tx1"/>
            </w14:solidFill>
          </w14:textFill>
        </w:rPr>
      </w:pPr>
      <w:r>
        <w:rPr>
          <w:rFonts w:hint="eastAsia" w:ascii="仿宋_GB2312" w:hAnsi="Calibri" w:eastAsia="仿宋_GB2312" w:cs="宋体"/>
          <w:color w:val="000000" w:themeColor="text1"/>
          <w:sz w:val="30"/>
          <w:szCs w:val="30"/>
          <w:lang w:val="en-US" w:eastAsia="zh-CN"/>
          <w14:textFill>
            <w14:solidFill>
              <w14:schemeClr w14:val="tx1"/>
            </w14:solidFill>
          </w14:textFill>
        </w:rPr>
        <w:t>一、</w:t>
      </w:r>
      <w:r>
        <w:rPr>
          <w:rFonts w:hint="eastAsia" w:ascii="仿宋_GB2312" w:hAnsi="Calibri" w:eastAsia="仿宋_GB2312" w:cs="宋体"/>
          <w:color w:val="000000" w:themeColor="text1"/>
          <w:sz w:val="30"/>
          <w:szCs w:val="30"/>
          <w14:textFill>
            <w14:solidFill>
              <w14:schemeClr w14:val="tx1"/>
            </w14:solidFill>
          </w14:textFill>
        </w:rPr>
        <w:t>申报方式：</w:t>
      </w:r>
      <w:r>
        <w:rPr>
          <w:rFonts w:hint="eastAsia" w:ascii="仿宋_GB2312" w:hAnsi="Calibri" w:eastAsia="仿宋_GB2312" w:cs="宋体"/>
          <w:b/>
          <w:bCs/>
          <w:color w:val="000000" w:themeColor="text1"/>
          <w:sz w:val="30"/>
          <w:szCs w:val="30"/>
          <w14:textFill>
            <w14:solidFill>
              <w14:schemeClr w14:val="tx1"/>
            </w14:solidFill>
          </w14:textFill>
        </w:rPr>
        <w:t>采取网上预申报的形式</w:t>
      </w:r>
      <w:r>
        <w:rPr>
          <w:rFonts w:hint="eastAsia" w:ascii="仿宋_GB2312" w:hAnsi="Calibri" w:eastAsia="仿宋_GB2312" w:cs="宋体"/>
          <w:color w:val="000000" w:themeColor="text1"/>
          <w:sz w:val="30"/>
          <w:szCs w:val="30"/>
          <w14:textFill>
            <w14:solidFill>
              <w14:schemeClr w14:val="tx1"/>
            </w14:solidFill>
          </w14:textFill>
        </w:rPr>
        <w:t>，通过</w:t>
      </w:r>
      <w:r>
        <w:rPr>
          <w:rFonts w:hint="eastAsia" w:ascii="仿宋_GB2312" w:hAnsi="Calibri" w:eastAsia="仿宋_GB2312" w:cs="宋体"/>
          <w:color w:val="000000" w:themeColor="text1"/>
          <w:sz w:val="30"/>
          <w:szCs w:val="30"/>
          <w:lang w:val="en-US" w:eastAsia="zh-CN"/>
          <w14:textFill>
            <w14:solidFill>
              <w14:schemeClr w14:val="tx1"/>
            </w14:solidFill>
          </w14:textFill>
        </w:rPr>
        <w:t>省科技厅</w:t>
      </w:r>
      <w:r>
        <w:rPr>
          <w:rFonts w:hint="eastAsia" w:ascii="仿宋_GB2312" w:hAnsi="Calibri" w:eastAsia="仿宋_GB2312" w:cs="宋体"/>
          <w:color w:val="000000" w:themeColor="text1"/>
          <w:sz w:val="30"/>
          <w:szCs w:val="30"/>
          <w14:textFill>
            <w14:solidFill>
              <w14:schemeClr w14:val="tx1"/>
            </w14:solidFill>
          </w14:textFill>
        </w:rPr>
        <w:t>预申报评审的项目，再组织正式填写申报书。申报网址广东省科技业务管理阳光政务平台 ：</w:t>
      </w:r>
      <w:r>
        <w:rPr>
          <w:rFonts w:hint="eastAsia" w:ascii="仿宋_GB2312" w:hAnsi="Calibri" w:eastAsia="仿宋_GB2312" w:cs="宋体"/>
          <w:color w:val="000000" w:themeColor="text1"/>
          <w:sz w:val="30"/>
          <w:szCs w:val="30"/>
          <w14:textFill>
            <w14:solidFill>
              <w14:schemeClr w14:val="tx1"/>
            </w14:solidFill>
          </w14:textFill>
        </w:rPr>
        <w:fldChar w:fldCharType="begin"/>
      </w:r>
      <w:r>
        <w:rPr>
          <w:rFonts w:hint="eastAsia" w:ascii="仿宋_GB2312" w:hAnsi="Calibri" w:eastAsia="仿宋_GB2312" w:cs="宋体"/>
          <w:color w:val="000000" w:themeColor="text1"/>
          <w:sz w:val="30"/>
          <w:szCs w:val="30"/>
          <w14:textFill>
            <w14:solidFill>
              <w14:schemeClr w14:val="tx1"/>
            </w14:solidFill>
          </w14:textFill>
        </w:rPr>
        <w:instrText xml:space="preserve"> HYPERLINK "http://pro.gdstc.gd.gov.cn/egrantweb/，（系统将于9月29" </w:instrText>
      </w:r>
      <w:r>
        <w:rPr>
          <w:rFonts w:hint="eastAsia" w:ascii="仿宋_GB2312" w:hAnsi="Calibri" w:eastAsia="仿宋_GB2312" w:cs="宋体"/>
          <w:color w:val="000000" w:themeColor="text1"/>
          <w:sz w:val="30"/>
          <w:szCs w:val="30"/>
          <w14:textFill>
            <w14:solidFill>
              <w14:schemeClr w14:val="tx1"/>
            </w14:solidFill>
          </w14:textFill>
        </w:rPr>
        <w:fldChar w:fldCharType="separate"/>
      </w:r>
      <w:r>
        <w:rPr>
          <w:rFonts w:hint="eastAsia" w:ascii="仿宋_GB2312" w:hAnsi="Calibri" w:eastAsia="仿宋_GB2312" w:cs="宋体"/>
          <w:color w:val="000000" w:themeColor="text1"/>
          <w:sz w:val="30"/>
          <w:szCs w:val="30"/>
          <w14:textFill>
            <w14:solidFill>
              <w14:schemeClr w14:val="tx1"/>
            </w14:solidFill>
          </w14:textFill>
        </w:rPr>
        <w:t>http://pro.gdstc.gd.gov.cn/egrantweb/，（系统将于</w:t>
      </w:r>
      <w:r>
        <w:rPr>
          <w:rFonts w:hint="eastAsia" w:ascii="仿宋_GB2312" w:hAnsi="Calibri" w:eastAsia="仿宋_GB2312" w:cs="宋体"/>
          <w:color w:val="000000" w:themeColor="text1"/>
          <w:sz w:val="30"/>
          <w:szCs w:val="30"/>
          <w:lang w:val="en-US" w:eastAsia="zh-CN"/>
          <w14:textFill>
            <w14:solidFill>
              <w14:schemeClr w14:val="tx1"/>
            </w14:solidFill>
          </w14:textFill>
        </w:rPr>
        <w:t>7</w:t>
      </w:r>
      <w:r>
        <w:rPr>
          <w:rFonts w:hint="eastAsia" w:ascii="仿宋_GB2312" w:hAnsi="Calibri" w:eastAsia="仿宋_GB2312" w:cs="宋体"/>
          <w:color w:val="000000" w:themeColor="text1"/>
          <w:sz w:val="30"/>
          <w:szCs w:val="30"/>
          <w14:textFill>
            <w14:solidFill>
              <w14:schemeClr w14:val="tx1"/>
            </w14:solidFill>
          </w14:textFill>
        </w:rPr>
        <w:t>月</w:t>
      </w:r>
      <w:r>
        <w:rPr>
          <w:rFonts w:hint="eastAsia" w:ascii="仿宋_GB2312" w:hAnsi="Calibri" w:eastAsia="仿宋_GB2312" w:cs="宋体"/>
          <w:color w:val="000000" w:themeColor="text1"/>
          <w:sz w:val="30"/>
          <w:szCs w:val="30"/>
          <w:lang w:val="en-US" w:eastAsia="zh-CN"/>
          <w14:textFill>
            <w14:solidFill>
              <w14:schemeClr w14:val="tx1"/>
            </w14:solidFill>
          </w14:textFill>
        </w:rPr>
        <w:t>4</w:t>
      </w:r>
      <w:r>
        <w:rPr>
          <w:rFonts w:hint="eastAsia" w:ascii="仿宋_GB2312" w:hAnsi="Calibri" w:eastAsia="仿宋_GB2312" w:cs="宋体"/>
          <w:color w:val="000000" w:themeColor="text1"/>
          <w:sz w:val="30"/>
          <w:szCs w:val="30"/>
          <w14:textFill>
            <w14:solidFill>
              <w14:schemeClr w14:val="tx1"/>
            </w14:solidFill>
          </w14:textFill>
        </w:rPr>
        <w:fldChar w:fldCharType="end"/>
      </w:r>
      <w:r>
        <w:rPr>
          <w:rFonts w:hint="eastAsia" w:ascii="仿宋_GB2312" w:hAnsi="Calibri" w:eastAsia="仿宋_GB2312" w:cs="宋体"/>
          <w:color w:val="000000" w:themeColor="text1"/>
          <w:sz w:val="30"/>
          <w:szCs w:val="30"/>
          <w14:textFill>
            <w14:solidFill>
              <w14:schemeClr w14:val="tx1"/>
            </w14:solidFill>
          </w14:textFill>
        </w:rPr>
        <w:t>日开放</w:t>
      </w:r>
      <w:r>
        <w:rPr>
          <w:rFonts w:hint="eastAsia" w:ascii="仿宋_GB2312" w:hAnsi="Calibri" w:eastAsia="仿宋_GB2312" w:cs="宋体"/>
          <w:color w:val="000000" w:themeColor="text1"/>
          <w:sz w:val="30"/>
          <w:szCs w:val="30"/>
          <w:lang w:val="en-US" w:eastAsia="zh-CN"/>
          <w14:textFill>
            <w14:solidFill>
              <w14:schemeClr w14:val="tx1"/>
            </w14:solidFill>
          </w14:textFill>
        </w:rPr>
        <w:t>预申报</w:t>
      </w:r>
      <w:r>
        <w:rPr>
          <w:rFonts w:hint="eastAsia" w:ascii="仿宋_GB2312" w:hAnsi="Calibri" w:eastAsia="仿宋_GB2312" w:cs="宋体"/>
          <w:color w:val="000000" w:themeColor="text1"/>
          <w:sz w:val="30"/>
          <w:szCs w:val="30"/>
          <w14:textFill>
            <w14:solidFill>
              <w14:schemeClr w14:val="tx1"/>
            </w14:solidFill>
          </w14:textFill>
        </w:rPr>
        <w:t>填报），首次申报的项目负责人联系本学院（医院、直属系）科研秘书获得用户名和密码，填写个人信息后方可进行申报。原已获得省科技计划项目申报账号可以继续使用，如忘记密码联系科研秘书进行重置就可登陆申报。</w:t>
      </w:r>
    </w:p>
    <w:p w14:paraId="4729AFA2">
      <w:pPr>
        <w:rPr>
          <w:rFonts w:hint="eastAsia" w:ascii="仿宋_GB2312" w:hAnsi="Calibri" w:eastAsia="仿宋_GB2312" w:cs="宋体"/>
          <w:color w:val="000000" w:themeColor="text1"/>
          <w:sz w:val="30"/>
          <w:szCs w:val="30"/>
          <w14:textFill>
            <w14:solidFill>
              <w14:schemeClr w14:val="tx1"/>
            </w14:solidFill>
          </w14:textFill>
        </w:rPr>
      </w:pPr>
      <w:r>
        <w:rPr>
          <w:rFonts w:hint="eastAsia" w:ascii="仿宋_GB2312" w:hAnsi="Calibri" w:eastAsia="仿宋_GB2312" w:cs="宋体"/>
          <w:color w:val="000000" w:themeColor="text1"/>
          <w:sz w:val="30"/>
          <w:szCs w:val="30"/>
          <w:lang w:val="en-US" w:eastAsia="zh-CN"/>
          <w14:textFill>
            <w14:solidFill>
              <w14:schemeClr w14:val="tx1"/>
            </w14:solidFill>
          </w14:textFill>
        </w:rPr>
        <w:t>二、</w:t>
      </w:r>
      <w:r>
        <w:rPr>
          <w:rFonts w:hint="eastAsia" w:ascii="仿宋_GB2312" w:hAnsi="Calibri" w:eastAsia="仿宋_GB2312" w:cs="宋体"/>
          <w:color w:val="000000" w:themeColor="text1"/>
          <w:sz w:val="30"/>
          <w:szCs w:val="30"/>
          <w14:textFill>
            <w14:solidFill>
              <w14:schemeClr w14:val="tx1"/>
            </w14:solidFill>
          </w14:textFill>
        </w:rPr>
        <w:t>预申报环节主要报送项目选题，包括科学问题陈述、主要研究内容、创新点、研究基础等内容，材料要求如下</w:t>
      </w:r>
      <w:r>
        <w:rPr>
          <w:rFonts w:hint="eastAsia" w:ascii="仿宋_GB2312" w:hAnsi="Calibri" w:eastAsia="仿宋_GB2312" w:cs="宋体"/>
          <w:color w:val="000000" w:themeColor="text1"/>
          <w:sz w:val="30"/>
          <w:szCs w:val="30"/>
          <w:lang w:eastAsia="zh-CN"/>
          <w14:textFill>
            <w14:solidFill>
              <w14:schemeClr w14:val="tx1"/>
            </w14:solidFill>
          </w14:textFill>
        </w:rPr>
        <w:t>（</w:t>
      </w:r>
      <w:r>
        <w:rPr>
          <w:rFonts w:hint="eastAsia" w:ascii="仿宋_GB2312" w:hAnsi="Calibri" w:eastAsia="仿宋_GB2312" w:cs="宋体"/>
          <w:color w:val="000000" w:themeColor="text1"/>
          <w:sz w:val="30"/>
          <w:szCs w:val="30"/>
          <w:lang w:val="en-US" w:eastAsia="zh-CN"/>
          <w14:textFill>
            <w14:solidFill>
              <w14:schemeClr w14:val="tx1"/>
            </w14:solidFill>
          </w14:textFill>
        </w:rPr>
        <w:t>预申报书模板见附件1）</w:t>
      </w:r>
      <w:r>
        <w:rPr>
          <w:rFonts w:hint="eastAsia" w:ascii="仿宋_GB2312" w:hAnsi="Calibri" w:eastAsia="仿宋_GB2312" w:cs="宋体"/>
          <w:color w:val="000000" w:themeColor="text1"/>
          <w:sz w:val="30"/>
          <w:szCs w:val="30"/>
          <w14:textFill>
            <w14:solidFill>
              <w14:schemeClr w14:val="tx1"/>
            </w14:solidFill>
          </w14:textFill>
        </w:rPr>
        <w:t>：</w:t>
      </w:r>
    </w:p>
    <w:p w14:paraId="5081C1DE">
      <w:pPr>
        <w:rPr>
          <w:rFonts w:hint="eastAsia" w:ascii="仿宋_GB2312" w:hAnsi="Calibri" w:eastAsia="仿宋_GB2312" w:cs="宋体"/>
          <w:color w:val="000000" w:themeColor="text1"/>
          <w:sz w:val="30"/>
          <w:szCs w:val="30"/>
          <w14:textFill>
            <w14:solidFill>
              <w14:schemeClr w14:val="tx1"/>
            </w14:solidFill>
          </w14:textFill>
        </w:rPr>
      </w:pPr>
      <w:r>
        <w:rPr>
          <w:rFonts w:hint="eastAsia" w:ascii="仿宋_GB2312" w:hAnsi="Calibri" w:eastAsia="仿宋_GB2312" w:cs="宋体"/>
          <w:color w:val="000000" w:themeColor="text1"/>
          <w:sz w:val="30"/>
          <w:szCs w:val="30"/>
          <w14:textFill>
            <w14:solidFill>
              <w14:schemeClr w14:val="tx1"/>
            </w14:solidFill>
          </w14:textFill>
        </w:rPr>
        <w:t>　　（</w:t>
      </w:r>
      <w:r>
        <w:rPr>
          <w:rFonts w:hint="eastAsia" w:ascii="仿宋_GB2312" w:hAnsi="Calibri" w:eastAsia="仿宋_GB2312" w:cs="宋体"/>
          <w:color w:val="000000" w:themeColor="text1"/>
          <w:sz w:val="30"/>
          <w:szCs w:val="30"/>
          <w:lang w:val="en-US" w:eastAsia="zh-CN"/>
          <w14:textFill>
            <w14:solidFill>
              <w14:schemeClr w14:val="tx1"/>
            </w14:solidFill>
          </w14:textFill>
        </w:rPr>
        <w:t>1</w:t>
      </w:r>
      <w:r>
        <w:rPr>
          <w:rFonts w:hint="eastAsia" w:ascii="仿宋_GB2312" w:hAnsi="Calibri" w:eastAsia="仿宋_GB2312" w:cs="宋体"/>
          <w:color w:val="000000" w:themeColor="text1"/>
          <w:sz w:val="30"/>
          <w:szCs w:val="30"/>
          <w14:textFill>
            <w14:solidFill>
              <w14:schemeClr w14:val="tx1"/>
            </w14:solidFill>
          </w14:textFill>
        </w:rPr>
        <w:t>）科学问题陈述。围绕广东经济社会发展中的重大需求，立足11个重点领域及主要研究方向，进一步凝练亟待解决的关键核心技术中的重大科学问题，提出明确的预期目标，内容不超过1000字。</w:t>
      </w:r>
    </w:p>
    <w:p w14:paraId="0A0995D8">
      <w:pPr>
        <w:rPr>
          <w:rFonts w:hint="eastAsia" w:ascii="仿宋_GB2312" w:hAnsi="Calibri" w:eastAsia="仿宋_GB2312" w:cs="宋体"/>
          <w:color w:val="000000" w:themeColor="text1"/>
          <w:sz w:val="30"/>
          <w:szCs w:val="30"/>
          <w14:textFill>
            <w14:solidFill>
              <w14:schemeClr w14:val="tx1"/>
            </w14:solidFill>
          </w14:textFill>
        </w:rPr>
      </w:pPr>
      <w:r>
        <w:rPr>
          <w:rFonts w:hint="eastAsia" w:ascii="仿宋_GB2312" w:hAnsi="Calibri" w:eastAsia="仿宋_GB2312" w:cs="宋体"/>
          <w:color w:val="000000" w:themeColor="text1"/>
          <w:sz w:val="30"/>
          <w:szCs w:val="30"/>
          <w14:textFill>
            <w14:solidFill>
              <w14:schemeClr w14:val="tx1"/>
            </w14:solidFill>
          </w14:textFill>
        </w:rPr>
        <w:t>　　（</w:t>
      </w:r>
      <w:r>
        <w:rPr>
          <w:rFonts w:hint="eastAsia" w:ascii="仿宋_GB2312" w:hAnsi="Calibri" w:eastAsia="仿宋_GB2312" w:cs="宋体"/>
          <w:color w:val="000000" w:themeColor="text1"/>
          <w:sz w:val="30"/>
          <w:szCs w:val="30"/>
          <w:lang w:val="en-US" w:eastAsia="zh-CN"/>
          <w14:textFill>
            <w14:solidFill>
              <w14:schemeClr w14:val="tx1"/>
            </w14:solidFill>
          </w14:textFill>
        </w:rPr>
        <w:t>2</w:t>
      </w:r>
      <w:r>
        <w:rPr>
          <w:rFonts w:hint="eastAsia" w:ascii="仿宋_GB2312" w:hAnsi="Calibri" w:eastAsia="仿宋_GB2312" w:cs="宋体"/>
          <w:color w:val="000000" w:themeColor="text1"/>
          <w:sz w:val="30"/>
          <w:szCs w:val="30"/>
          <w14:textFill>
            <w14:solidFill>
              <w14:schemeClr w14:val="tx1"/>
            </w14:solidFill>
          </w14:textFill>
        </w:rPr>
        <w:t>）主要研究内容。围绕重大科学问题的内涵和难点，阐述项目研究的思路、方法和重点，内容不超过1000字。</w:t>
      </w:r>
    </w:p>
    <w:p w14:paraId="1BD78E4B">
      <w:pPr>
        <w:rPr>
          <w:rFonts w:hint="eastAsia" w:ascii="仿宋_GB2312" w:hAnsi="Calibri" w:eastAsia="仿宋_GB2312" w:cs="宋体"/>
          <w:color w:val="000000" w:themeColor="text1"/>
          <w:sz w:val="30"/>
          <w:szCs w:val="30"/>
          <w14:textFill>
            <w14:solidFill>
              <w14:schemeClr w14:val="tx1"/>
            </w14:solidFill>
          </w14:textFill>
        </w:rPr>
      </w:pPr>
      <w:r>
        <w:rPr>
          <w:rFonts w:hint="eastAsia" w:ascii="仿宋_GB2312" w:hAnsi="Calibri" w:eastAsia="仿宋_GB2312" w:cs="宋体"/>
          <w:color w:val="000000" w:themeColor="text1"/>
          <w:sz w:val="30"/>
          <w:szCs w:val="30"/>
          <w14:textFill>
            <w14:solidFill>
              <w14:schemeClr w14:val="tx1"/>
            </w14:solidFill>
          </w14:textFill>
        </w:rPr>
        <w:t>　　（</w:t>
      </w:r>
      <w:r>
        <w:rPr>
          <w:rFonts w:hint="eastAsia" w:ascii="仿宋_GB2312" w:hAnsi="Calibri" w:eastAsia="仿宋_GB2312" w:cs="宋体"/>
          <w:color w:val="000000" w:themeColor="text1"/>
          <w:sz w:val="30"/>
          <w:szCs w:val="30"/>
          <w:lang w:val="en-US" w:eastAsia="zh-CN"/>
          <w14:textFill>
            <w14:solidFill>
              <w14:schemeClr w14:val="tx1"/>
            </w14:solidFill>
          </w14:textFill>
        </w:rPr>
        <w:t>3</w:t>
      </w:r>
      <w:r>
        <w:rPr>
          <w:rFonts w:hint="eastAsia" w:ascii="仿宋_GB2312" w:hAnsi="Calibri" w:eastAsia="仿宋_GB2312" w:cs="宋体"/>
          <w:color w:val="000000" w:themeColor="text1"/>
          <w:sz w:val="30"/>
          <w:szCs w:val="30"/>
          <w14:textFill>
            <w14:solidFill>
              <w14:schemeClr w14:val="tx1"/>
            </w14:solidFill>
          </w14:textFill>
        </w:rPr>
        <w:t>）创新点。分析与国内外先进研究水平的对标情况，重点阐述项目前沿创新点，内容不超过1000字。</w:t>
      </w:r>
    </w:p>
    <w:p w14:paraId="78491168">
      <w:pPr>
        <w:rPr>
          <w:rFonts w:hint="eastAsia" w:ascii="仿宋_GB2312" w:hAnsi="Calibri" w:eastAsia="仿宋_GB2312" w:cs="宋体"/>
          <w:color w:val="000000" w:themeColor="text1"/>
          <w:sz w:val="30"/>
          <w:szCs w:val="30"/>
          <w14:textFill>
            <w14:solidFill>
              <w14:schemeClr w14:val="tx1"/>
            </w14:solidFill>
          </w14:textFill>
        </w:rPr>
      </w:pPr>
      <w:r>
        <w:rPr>
          <w:rFonts w:hint="eastAsia" w:ascii="仿宋_GB2312" w:hAnsi="Calibri" w:eastAsia="仿宋_GB2312" w:cs="宋体"/>
          <w:color w:val="000000" w:themeColor="text1"/>
          <w:sz w:val="30"/>
          <w:szCs w:val="30"/>
          <w14:textFill>
            <w14:solidFill>
              <w14:schemeClr w14:val="tx1"/>
            </w14:solidFill>
          </w14:textFill>
        </w:rPr>
        <w:t>　　（</w:t>
      </w:r>
      <w:r>
        <w:rPr>
          <w:rFonts w:hint="eastAsia" w:ascii="仿宋_GB2312" w:hAnsi="Calibri" w:eastAsia="仿宋_GB2312" w:cs="宋体"/>
          <w:color w:val="000000" w:themeColor="text1"/>
          <w:sz w:val="30"/>
          <w:szCs w:val="30"/>
          <w:lang w:val="en-US" w:eastAsia="zh-CN"/>
          <w14:textFill>
            <w14:solidFill>
              <w14:schemeClr w14:val="tx1"/>
            </w14:solidFill>
          </w14:textFill>
        </w:rPr>
        <w:t>4</w:t>
      </w:r>
      <w:r>
        <w:rPr>
          <w:rFonts w:hint="eastAsia" w:ascii="仿宋_GB2312" w:hAnsi="Calibri" w:eastAsia="仿宋_GB2312" w:cs="宋体"/>
          <w:color w:val="000000" w:themeColor="text1"/>
          <w:sz w:val="30"/>
          <w:szCs w:val="30"/>
          <w14:textFill>
            <w14:solidFill>
              <w14:schemeClr w14:val="tx1"/>
            </w14:solidFill>
          </w14:textFill>
        </w:rPr>
        <w:t>）研究基础。围绕预期目标，重点阐述牵头申报单位的科研基础、团队基础、科研设施基础等，内容不超过1000字。</w:t>
      </w:r>
    </w:p>
    <w:p w14:paraId="5DCA21E3">
      <w:pPr>
        <w:rPr>
          <w:rFonts w:hint="eastAsia" w:ascii="仿宋_GB2312" w:hAnsi="Calibri" w:eastAsia="仿宋_GB2312" w:cs="宋体"/>
          <w:color w:val="000000" w:themeColor="text1"/>
          <w:sz w:val="30"/>
          <w:szCs w:val="30"/>
          <w14:textFill>
            <w14:solidFill>
              <w14:schemeClr w14:val="tx1"/>
            </w14:solidFill>
          </w14:textFill>
        </w:rPr>
      </w:pPr>
      <w:r>
        <w:rPr>
          <w:rFonts w:hint="eastAsia" w:ascii="仿宋_GB2312" w:hAnsi="Calibri" w:eastAsia="仿宋_GB2312" w:cs="宋体"/>
          <w:color w:val="000000" w:themeColor="text1"/>
          <w:sz w:val="30"/>
          <w:szCs w:val="30"/>
          <w:lang w:val="en-US" w:eastAsia="zh-CN"/>
          <w14:textFill>
            <w14:solidFill>
              <w14:schemeClr w14:val="tx1"/>
            </w14:solidFill>
          </w14:textFill>
        </w:rPr>
        <w:t>三</w:t>
      </w:r>
      <w:r>
        <w:rPr>
          <w:rFonts w:hint="eastAsia" w:ascii="仿宋_GB2312" w:hAnsi="Calibri" w:eastAsia="仿宋_GB2312" w:cs="宋体"/>
          <w:color w:val="000000" w:themeColor="text1"/>
          <w:sz w:val="30"/>
          <w:szCs w:val="30"/>
          <w14:textFill>
            <w14:solidFill>
              <w14:schemeClr w14:val="tx1"/>
            </w14:solidFill>
          </w14:textFill>
        </w:rPr>
        <w:t>、</w:t>
      </w:r>
      <w:r>
        <w:rPr>
          <w:rFonts w:hint="eastAsia" w:ascii="仿宋_GB2312" w:hAnsi="Calibri" w:eastAsia="仿宋_GB2312" w:cs="宋体"/>
          <w:color w:val="000000" w:themeColor="text1"/>
          <w:sz w:val="30"/>
          <w:szCs w:val="30"/>
          <w:lang w:val="en-US" w:eastAsia="zh-CN"/>
          <w14:textFill>
            <w14:solidFill>
              <w14:schemeClr w14:val="tx1"/>
            </w14:solidFill>
          </w14:textFill>
        </w:rPr>
        <w:t>资助额度</w:t>
      </w:r>
      <w:r>
        <w:rPr>
          <w:rFonts w:hint="eastAsia" w:ascii="仿宋_GB2312" w:hAnsi="Calibri" w:eastAsia="仿宋_GB2312" w:cs="宋体"/>
          <w:color w:val="000000" w:themeColor="text1"/>
          <w:sz w:val="30"/>
          <w:szCs w:val="30"/>
          <w14:textFill>
            <w14:solidFill>
              <w14:schemeClr w14:val="tx1"/>
            </w14:solidFill>
          </w14:textFill>
        </w:rPr>
        <w:t>：按2025年和2026年两个年度分批次予以支持，每年度</w:t>
      </w:r>
      <w:r>
        <w:rPr>
          <w:rFonts w:hint="eastAsia" w:ascii="仿宋_GB2312" w:hAnsi="Calibri" w:eastAsia="仿宋_GB2312" w:cs="宋体"/>
          <w:color w:val="000000" w:themeColor="text1"/>
          <w:sz w:val="30"/>
          <w:szCs w:val="30"/>
          <w:lang w:val="en-US" w:eastAsia="zh-CN"/>
          <w14:textFill>
            <w14:solidFill>
              <w14:schemeClr w14:val="tx1"/>
            </w14:solidFill>
          </w14:textFill>
        </w:rPr>
        <w:t>省科技厅</w:t>
      </w:r>
      <w:r>
        <w:rPr>
          <w:rFonts w:hint="eastAsia" w:ascii="仿宋_GB2312" w:hAnsi="Calibri" w:eastAsia="仿宋_GB2312" w:cs="宋体"/>
          <w:color w:val="000000" w:themeColor="text1"/>
          <w:sz w:val="30"/>
          <w:szCs w:val="30"/>
          <w14:textFill>
            <w14:solidFill>
              <w14:schemeClr w14:val="tx1"/>
            </w14:solidFill>
          </w14:textFill>
        </w:rPr>
        <w:t>择优立项不超过20项，每项资助经费不超过500万元。项目实施周期为5年</w:t>
      </w:r>
      <w:r>
        <w:rPr>
          <w:rFonts w:hint="eastAsia" w:ascii="仿宋_GB2312" w:hAnsi="Calibri" w:eastAsia="仿宋_GB2312" w:cs="宋体"/>
          <w:color w:val="000000" w:themeColor="text1"/>
          <w:sz w:val="30"/>
          <w:szCs w:val="30"/>
          <w:lang w:eastAsia="zh-CN"/>
          <w14:textFill>
            <w14:solidFill>
              <w14:schemeClr w14:val="tx1"/>
            </w14:solidFill>
          </w14:textFill>
        </w:rPr>
        <w:t>（</w:t>
      </w:r>
      <w:r>
        <w:rPr>
          <w:rFonts w:hint="eastAsia" w:ascii="仿宋_GB2312" w:hAnsi="Calibri" w:eastAsia="仿宋_GB2312" w:cs="宋体"/>
          <w:color w:val="000000" w:themeColor="text1"/>
          <w:sz w:val="30"/>
          <w:szCs w:val="30"/>
          <w:lang w:val="en-US" w:eastAsia="zh-CN"/>
          <w14:textFill>
            <w14:solidFill>
              <w14:schemeClr w14:val="tx1"/>
            </w14:solidFill>
          </w14:textFill>
        </w:rPr>
        <w:t>从2026.1.1开始），</w:t>
      </w:r>
      <w:r>
        <w:rPr>
          <w:rFonts w:hint="eastAsia" w:ascii="仿宋_GB2312" w:hAnsi="Calibri" w:eastAsia="仿宋_GB2312" w:cs="宋体"/>
          <w:color w:val="000000" w:themeColor="text1"/>
          <w:sz w:val="30"/>
          <w:szCs w:val="30"/>
          <w14:textFill>
            <w14:solidFill>
              <w14:schemeClr w14:val="tx1"/>
            </w14:solidFill>
          </w14:textFill>
        </w:rPr>
        <w:t>资金分批次拨付。</w:t>
      </w:r>
    </w:p>
    <w:p w14:paraId="2398DBAB">
      <w:pPr>
        <w:rPr>
          <w:rFonts w:hint="eastAsia" w:ascii="仿宋_GB2312" w:hAnsi="Calibri" w:eastAsia="仿宋_GB2312" w:cs="宋体"/>
          <w:color w:val="000000" w:themeColor="text1"/>
          <w:sz w:val="30"/>
          <w:szCs w:val="30"/>
          <w14:textFill>
            <w14:solidFill>
              <w14:schemeClr w14:val="tx1"/>
            </w14:solidFill>
          </w14:textFill>
        </w:rPr>
      </w:pPr>
      <w:r>
        <w:rPr>
          <w:rFonts w:hint="eastAsia" w:ascii="仿宋_GB2312" w:hAnsi="Calibri" w:eastAsia="仿宋_GB2312" w:cs="宋体"/>
          <w:color w:val="000000" w:themeColor="text1"/>
          <w:sz w:val="30"/>
          <w:szCs w:val="30"/>
          <w:lang w:val="en-US" w:eastAsia="zh-CN"/>
          <w14:textFill>
            <w14:solidFill>
              <w14:schemeClr w14:val="tx1"/>
            </w14:solidFill>
          </w14:textFill>
        </w:rPr>
        <w:t>四</w:t>
      </w:r>
      <w:r>
        <w:rPr>
          <w:rFonts w:hint="eastAsia" w:ascii="仿宋_GB2312" w:hAnsi="Calibri" w:eastAsia="仿宋_GB2312" w:cs="宋体"/>
          <w:color w:val="000000" w:themeColor="text1"/>
          <w:sz w:val="30"/>
          <w:szCs w:val="30"/>
          <w14:textFill>
            <w14:solidFill>
              <w14:schemeClr w14:val="tx1"/>
            </w14:solidFill>
          </w14:textFill>
        </w:rPr>
        <w:t>、申报</w:t>
      </w:r>
      <w:r>
        <w:rPr>
          <w:rFonts w:hint="eastAsia" w:ascii="仿宋_GB2312" w:hAnsi="Calibri" w:eastAsia="仿宋_GB2312" w:cs="宋体"/>
          <w:color w:val="000000" w:themeColor="text1"/>
          <w:sz w:val="30"/>
          <w:szCs w:val="30"/>
          <w:lang w:val="en-US" w:eastAsia="zh-CN"/>
          <w14:textFill>
            <w14:solidFill>
              <w14:schemeClr w14:val="tx1"/>
            </w14:solidFill>
          </w14:textFill>
        </w:rPr>
        <w:t>领域</w:t>
      </w:r>
      <w:r>
        <w:rPr>
          <w:rFonts w:hint="eastAsia" w:ascii="仿宋_GB2312" w:hAnsi="Calibri" w:eastAsia="仿宋_GB2312" w:cs="宋体"/>
          <w:color w:val="000000" w:themeColor="text1"/>
          <w:sz w:val="30"/>
          <w:szCs w:val="30"/>
          <w14:textFill>
            <w14:solidFill>
              <w14:schemeClr w14:val="tx1"/>
            </w14:solidFill>
          </w14:textFill>
        </w:rPr>
        <w:t>：重点围绕</w:t>
      </w:r>
      <w:r>
        <w:rPr>
          <w:rFonts w:hint="eastAsia" w:ascii="仿宋_GB2312" w:hAnsi="Calibri" w:eastAsia="仿宋_GB2312" w:cs="宋体"/>
          <w:b/>
          <w:bCs/>
          <w:color w:val="000000" w:themeColor="text1"/>
          <w:sz w:val="30"/>
          <w:szCs w:val="30"/>
          <w14:textFill>
            <w14:solidFill>
              <w14:schemeClr w14:val="tx1"/>
            </w14:solidFill>
          </w14:textFill>
        </w:rPr>
        <w:t>脑科学与类脑、半导体器件和集成电路、新一代通信网络、合成生物学、干细胞与再生医学、资源与环境、数理与前沿交叉7个领域布局</w:t>
      </w:r>
      <w:r>
        <w:rPr>
          <w:rFonts w:hint="eastAsia" w:ascii="仿宋_GB2312" w:hAnsi="Calibri" w:eastAsia="仿宋_GB2312" w:cs="宋体"/>
          <w:color w:val="000000" w:themeColor="text1"/>
          <w:sz w:val="30"/>
          <w:szCs w:val="30"/>
          <w:lang w:eastAsia="zh-CN"/>
          <w14:textFill>
            <w14:solidFill>
              <w14:schemeClr w14:val="tx1"/>
            </w14:solidFill>
          </w14:textFill>
        </w:rPr>
        <w:t>。</w:t>
      </w:r>
      <w:r>
        <w:rPr>
          <w:rFonts w:hint="eastAsia" w:ascii="仿宋_GB2312" w:hAnsi="Calibri" w:eastAsia="仿宋_GB2312" w:cs="宋体"/>
          <w:color w:val="000000" w:themeColor="text1"/>
          <w:sz w:val="30"/>
          <w:szCs w:val="30"/>
          <w14:textFill>
            <w14:solidFill>
              <w14:schemeClr w14:val="tx1"/>
            </w14:solidFill>
          </w14:textFill>
        </w:rPr>
        <w:t>申报人可登录“广东省科技业务管理阳光政务平台”，在预申报书填报页面查看各领域具体的资助研究方向（可参照《广东省省基础研究十年“卓粤”计划》见附件</w:t>
      </w:r>
      <w:r>
        <w:rPr>
          <w:rFonts w:hint="eastAsia" w:ascii="仿宋_GB2312" w:hAnsi="Calibri" w:eastAsia="仿宋_GB2312" w:cs="宋体"/>
          <w:color w:val="000000" w:themeColor="text1"/>
          <w:sz w:val="30"/>
          <w:szCs w:val="30"/>
          <w:lang w:val="en-US" w:eastAsia="zh-CN"/>
          <w14:textFill>
            <w14:solidFill>
              <w14:schemeClr w14:val="tx1"/>
            </w14:solidFill>
          </w14:textFill>
        </w:rPr>
        <w:t>3</w:t>
      </w:r>
      <w:r>
        <w:rPr>
          <w:rFonts w:hint="eastAsia" w:ascii="仿宋_GB2312" w:hAnsi="Calibri" w:eastAsia="仿宋_GB2312" w:cs="宋体"/>
          <w:color w:val="000000" w:themeColor="text1"/>
          <w:sz w:val="30"/>
          <w:szCs w:val="30"/>
          <w14:textFill>
            <w14:solidFill>
              <w14:schemeClr w14:val="tx1"/>
            </w14:solidFill>
          </w14:textFill>
        </w:rPr>
        <w:t>）。</w:t>
      </w:r>
    </w:p>
    <w:p w14:paraId="69C01EDB">
      <w:pPr>
        <w:rPr>
          <w:rFonts w:hint="eastAsia" w:ascii="仿宋_GB2312" w:hAnsi="Calibri" w:eastAsia="仿宋_GB2312" w:cs="宋体"/>
          <w:color w:val="000000" w:themeColor="text1"/>
          <w:sz w:val="30"/>
          <w:szCs w:val="30"/>
          <w14:textFill>
            <w14:solidFill>
              <w14:schemeClr w14:val="tx1"/>
            </w14:solidFill>
          </w14:textFill>
        </w:rPr>
      </w:pPr>
      <w:r>
        <w:rPr>
          <w:rFonts w:hint="eastAsia" w:ascii="仿宋_GB2312" w:hAnsi="Calibri" w:eastAsia="仿宋_GB2312" w:cs="宋体"/>
          <w:color w:val="000000" w:themeColor="text1"/>
          <w:sz w:val="30"/>
          <w:szCs w:val="30"/>
          <w:lang w:val="en-US" w:eastAsia="zh-CN"/>
          <w14:textFill>
            <w14:solidFill>
              <w14:schemeClr w14:val="tx1"/>
            </w14:solidFill>
          </w14:textFill>
        </w:rPr>
        <w:t>五</w:t>
      </w:r>
      <w:r>
        <w:rPr>
          <w:rFonts w:hint="eastAsia" w:ascii="仿宋_GB2312" w:hAnsi="Calibri" w:eastAsia="仿宋_GB2312" w:cs="宋体"/>
          <w:color w:val="000000" w:themeColor="text1"/>
          <w:sz w:val="30"/>
          <w:szCs w:val="30"/>
          <w14:textFill>
            <w14:solidFill>
              <w14:schemeClr w14:val="tx1"/>
            </w14:solidFill>
          </w14:textFill>
        </w:rPr>
        <w:t>、申报事项：</w:t>
      </w:r>
    </w:p>
    <w:p w14:paraId="2010744E">
      <w:pPr>
        <w:rPr>
          <w:rFonts w:hint="eastAsia" w:ascii="仿宋_GB2312" w:hAnsi="Calibri" w:eastAsia="仿宋_GB2312" w:cs="宋体"/>
          <w:color w:val="000000" w:themeColor="text1"/>
          <w:sz w:val="30"/>
          <w:szCs w:val="30"/>
          <w:lang w:eastAsia="zh-CN"/>
          <w14:textFill>
            <w14:solidFill>
              <w14:schemeClr w14:val="tx1"/>
            </w14:solidFill>
          </w14:textFill>
        </w:rPr>
      </w:pPr>
      <w:r>
        <w:rPr>
          <w:rFonts w:hint="eastAsia" w:ascii="仿宋_GB2312" w:hAnsi="Calibri" w:eastAsia="仿宋_GB2312" w:cs="宋体"/>
          <w:color w:val="000000" w:themeColor="text1"/>
          <w:sz w:val="30"/>
          <w:szCs w:val="30"/>
          <w14:textFill>
            <w14:solidFill>
              <w14:schemeClr w14:val="tx1"/>
            </w14:solidFill>
          </w14:textFill>
        </w:rPr>
        <w:t>　</w:t>
      </w:r>
      <w:r>
        <w:rPr>
          <w:rFonts w:hint="eastAsia" w:ascii="仿宋_GB2312" w:hAnsi="Calibri" w:eastAsia="仿宋_GB2312" w:cs="宋体"/>
          <w:color w:val="000000" w:themeColor="text1"/>
          <w:sz w:val="30"/>
          <w:szCs w:val="30"/>
          <w:lang w:val="en-US" w:eastAsia="zh-CN"/>
          <w14:textFill>
            <w14:solidFill>
              <w14:schemeClr w14:val="tx1"/>
            </w14:solidFill>
          </w14:textFill>
        </w:rPr>
        <w:t xml:space="preserve"> </w:t>
      </w:r>
      <w:r>
        <w:rPr>
          <w:rFonts w:hint="eastAsia" w:ascii="仿宋_GB2312" w:hAnsi="Calibri" w:eastAsia="仿宋_GB2312" w:cs="宋体"/>
          <w:color w:val="000000" w:themeColor="text1"/>
          <w:sz w:val="30"/>
          <w:szCs w:val="30"/>
          <w14:textFill>
            <w14:solidFill>
              <w14:schemeClr w14:val="tx1"/>
            </w14:solidFill>
          </w14:textFill>
        </w:rPr>
        <w:t>1.项目负责人应是本领域内具有持续发展潜力的中青年优秀学术带头人，有从事基础研究的经历，已形成较稳定的研究团队，在相关基础研究领域已取得突出成绩；具有高级专业技术职务（职称）。项目负责人及参与成员申请当年1月1日男性均未超过45周岁[1980年1月1日（含）以后出生]，女性均未超过47周岁[1978年1月1日（含）以后出生]。项目负责人应是</w:t>
      </w:r>
      <w:r>
        <w:rPr>
          <w:rFonts w:hint="eastAsia" w:ascii="仿宋_GB2312" w:hAnsi="Calibri" w:eastAsia="仿宋_GB2312" w:cs="宋体"/>
          <w:color w:val="000000" w:themeColor="text1"/>
          <w:sz w:val="30"/>
          <w:szCs w:val="30"/>
          <w:lang w:val="en-US" w:eastAsia="zh-CN"/>
          <w14:textFill>
            <w14:solidFill>
              <w14:schemeClr w14:val="tx1"/>
            </w14:solidFill>
          </w14:textFill>
        </w:rPr>
        <w:t>我校</w:t>
      </w:r>
      <w:r>
        <w:rPr>
          <w:rFonts w:hint="eastAsia" w:ascii="仿宋_GB2312" w:hAnsi="Calibri" w:eastAsia="仿宋_GB2312" w:cs="宋体"/>
          <w:color w:val="000000" w:themeColor="text1"/>
          <w:sz w:val="30"/>
          <w:szCs w:val="30"/>
          <w14:textFill>
            <w14:solidFill>
              <w14:schemeClr w14:val="tx1"/>
            </w14:solidFill>
          </w14:textFill>
        </w:rPr>
        <w:t>的全职聘用人员.参与成员不超过15人，具有高级专业技术职务（职称）或博士学位的人数不低于80%，牵头申报单位的全职参与成员比例应不低于1/3</w:t>
      </w:r>
      <w:r>
        <w:rPr>
          <w:rFonts w:hint="eastAsia" w:ascii="仿宋_GB2312" w:hAnsi="Calibri" w:eastAsia="仿宋_GB2312" w:cs="宋体"/>
          <w:color w:val="000000" w:themeColor="text1"/>
          <w:sz w:val="30"/>
          <w:szCs w:val="30"/>
          <w:lang w:eastAsia="zh-CN"/>
          <w14:textFill>
            <w14:solidFill>
              <w14:schemeClr w14:val="tx1"/>
            </w14:solidFill>
          </w14:textFill>
        </w:rPr>
        <w:t>；</w:t>
      </w:r>
    </w:p>
    <w:p w14:paraId="42A6E881">
      <w:pPr>
        <w:ind w:firstLine="600" w:firstLineChars="200"/>
        <w:rPr>
          <w:rFonts w:hint="eastAsia" w:ascii="仿宋_GB2312" w:hAnsi="Calibri" w:eastAsia="仿宋_GB2312" w:cs="宋体"/>
          <w:color w:val="000000" w:themeColor="text1"/>
          <w:sz w:val="30"/>
          <w:szCs w:val="30"/>
          <w:lang w:eastAsia="zh-CN"/>
          <w14:textFill>
            <w14:solidFill>
              <w14:schemeClr w14:val="tx1"/>
            </w14:solidFill>
          </w14:textFill>
        </w:rPr>
      </w:pPr>
      <w:r>
        <w:rPr>
          <w:rFonts w:hint="eastAsia" w:ascii="仿宋_GB2312" w:hAnsi="Calibri" w:eastAsia="仿宋_GB2312" w:cs="宋体"/>
          <w:color w:val="000000" w:themeColor="text1"/>
          <w:sz w:val="30"/>
          <w:szCs w:val="30"/>
          <w14:textFill>
            <w14:solidFill>
              <w14:schemeClr w14:val="tx1"/>
            </w14:solidFill>
          </w14:textFill>
        </w:rPr>
        <w:t>2.牵头申报单位及参与单位（如有）应有良好合作基础，在预申报时附上合作研究协议</w:t>
      </w:r>
      <w:r>
        <w:rPr>
          <w:rFonts w:hint="eastAsia" w:ascii="仿宋_GB2312" w:hAnsi="Calibri" w:eastAsia="仿宋_GB2312" w:cs="宋体"/>
          <w:color w:val="000000" w:themeColor="text1"/>
          <w:sz w:val="30"/>
          <w:szCs w:val="30"/>
          <w:lang w:eastAsia="zh-CN"/>
          <w14:textFill>
            <w14:solidFill>
              <w14:schemeClr w14:val="tx1"/>
            </w14:solidFill>
          </w14:textFill>
        </w:rPr>
        <w:t>（</w:t>
      </w:r>
      <w:r>
        <w:rPr>
          <w:rFonts w:hint="eastAsia" w:ascii="仿宋_GB2312" w:hAnsi="Calibri" w:eastAsia="仿宋_GB2312" w:cs="宋体"/>
          <w:color w:val="000000" w:themeColor="text1"/>
          <w:sz w:val="30"/>
          <w:szCs w:val="30"/>
          <w:lang w:val="en-US" w:eastAsia="zh-CN"/>
          <w14:textFill>
            <w14:solidFill>
              <w14:schemeClr w14:val="tx1"/>
            </w14:solidFill>
          </w14:textFill>
        </w:rPr>
        <w:t>模板见附件4）</w:t>
      </w:r>
      <w:r>
        <w:rPr>
          <w:rFonts w:hint="eastAsia" w:ascii="仿宋_GB2312" w:hAnsi="Calibri" w:eastAsia="仿宋_GB2312" w:cs="宋体"/>
          <w:color w:val="000000" w:themeColor="text1"/>
          <w:sz w:val="30"/>
          <w:szCs w:val="30"/>
          <w14:textFill>
            <w14:solidFill>
              <w14:schemeClr w14:val="tx1"/>
            </w14:solidFill>
          </w14:textFill>
        </w:rPr>
        <w:t>，明确资金分配、成果归属等情况，并将协议上传至“广东省科技业务管理阳光政务平台”（预申报阶段可不提供签章，待进入正式申报时需签章完整并与预申报文稿一致），数量合计不超过3家（含牵头单位）。</w:t>
      </w:r>
    </w:p>
    <w:p w14:paraId="1DBB6C3B">
      <w:pPr>
        <w:ind w:firstLine="600" w:firstLineChars="200"/>
        <w:rPr>
          <w:rFonts w:hint="eastAsia" w:ascii="仿宋_GB2312" w:hAnsi="Calibri" w:eastAsia="仿宋_GB2312" w:cs="宋体"/>
          <w:color w:val="000000" w:themeColor="text1"/>
          <w:sz w:val="30"/>
          <w:szCs w:val="30"/>
          <w:lang w:eastAsia="zh-CN"/>
          <w14:textFill>
            <w14:solidFill>
              <w14:schemeClr w14:val="tx1"/>
            </w14:solidFill>
          </w14:textFill>
        </w:rPr>
      </w:pPr>
      <w:r>
        <w:rPr>
          <w:rFonts w:hint="eastAsia" w:ascii="仿宋_GB2312" w:hAnsi="Calibri" w:eastAsia="仿宋_GB2312" w:cs="宋体"/>
          <w:color w:val="000000" w:themeColor="text1"/>
          <w:sz w:val="30"/>
          <w:szCs w:val="30"/>
          <w14:textFill>
            <w14:solidFill>
              <w14:schemeClr w14:val="tx1"/>
            </w14:solidFill>
          </w14:textFill>
        </w:rPr>
        <w:t>鼓励联合港澳、国外一流团队共同申报（国外人员以个人身份参与项目申请，且须在“广东省科技业务管理阳光政务平台”中上传“境外人员知情同意函”的电子扫描件，模板在“</w:t>
      </w:r>
      <w:r>
        <w:rPr>
          <w:rFonts w:hint="eastAsia" w:ascii="仿宋_GB2312" w:hAnsi="Calibri" w:eastAsia="仿宋_GB2312" w:cs="宋体"/>
          <w:color w:val="000000" w:themeColor="text1"/>
          <w:sz w:val="30"/>
          <w:szCs w:val="30"/>
          <w:lang w:val="en-US" w:eastAsia="zh-CN"/>
          <w14:textFill>
            <w14:solidFill>
              <w14:schemeClr w14:val="tx1"/>
            </w14:solidFill>
          </w14:textFill>
        </w:rPr>
        <w:t>申报系统附件</w:t>
      </w:r>
      <w:r>
        <w:rPr>
          <w:rFonts w:hint="eastAsia" w:ascii="仿宋_GB2312" w:hAnsi="Calibri" w:eastAsia="仿宋_GB2312" w:cs="宋体"/>
          <w:color w:val="000000" w:themeColor="text1"/>
          <w:sz w:val="30"/>
          <w:szCs w:val="30"/>
          <w14:textFill>
            <w14:solidFill>
              <w14:schemeClr w14:val="tx1"/>
            </w14:solidFill>
          </w14:textFill>
        </w:rPr>
        <w:t>”中下载）</w:t>
      </w:r>
      <w:r>
        <w:rPr>
          <w:rFonts w:hint="eastAsia" w:ascii="仿宋_GB2312" w:hAnsi="Calibri" w:eastAsia="仿宋_GB2312" w:cs="宋体"/>
          <w:color w:val="000000" w:themeColor="text1"/>
          <w:sz w:val="30"/>
          <w:szCs w:val="30"/>
          <w:lang w:eastAsia="zh-CN"/>
          <w14:textFill>
            <w14:solidFill>
              <w14:schemeClr w14:val="tx1"/>
            </w14:solidFill>
          </w14:textFill>
        </w:rPr>
        <w:t>；</w:t>
      </w:r>
    </w:p>
    <w:p w14:paraId="6F451736">
      <w:pPr>
        <w:ind w:firstLine="600" w:firstLineChars="200"/>
        <w:rPr>
          <w:rFonts w:hint="eastAsia" w:ascii="仿宋_GB2312" w:hAnsi="Calibri" w:eastAsia="仿宋_GB2312" w:cs="宋体"/>
          <w:color w:val="000000" w:themeColor="text1"/>
          <w:sz w:val="30"/>
          <w:szCs w:val="30"/>
          <w:lang w:eastAsia="zh-CN"/>
          <w14:textFill>
            <w14:solidFill>
              <w14:schemeClr w14:val="tx1"/>
            </w14:solidFill>
          </w14:textFill>
        </w:rPr>
      </w:pPr>
      <w:r>
        <w:rPr>
          <w:rFonts w:hint="eastAsia" w:ascii="仿宋_GB2312" w:hAnsi="Calibri" w:eastAsia="仿宋_GB2312" w:cs="宋体"/>
          <w:color w:val="000000" w:themeColor="text1"/>
          <w:sz w:val="30"/>
          <w:szCs w:val="30"/>
          <w14:textFill>
            <w14:solidFill>
              <w14:schemeClr w14:val="tx1"/>
            </w14:solidFill>
          </w14:textFill>
        </w:rPr>
        <w:t>3.各单位所分得的财政资金应与所承担的项目研究任务量相适配，牵头申报单位原则上分配省级财政资金最大份额，省外企业不参与分配财政资金。企业牵头申报，自筹经费与申请资助的财政总经费比例不低于1:1</w:t>
      </w:r>
      <w:r>
        <w:rPr>
          <w:rFonts w:hint="eastAsia" w:ascii="仿宋_GB2312" w:hAnsi="Calibri" w:eastAsia="仿宋_GB2312" w:cs="宋体"/>
          <w:color w:val="000000" w:themeColor="text1"/>
          <w:sz w:val="30"/>
          <w:szCs w:val="30"/>
          <w:lang w:eastAsia="zh-CN"/>
          <w14:textFill>
            <w14:solidFill>
              <w14:schemeClr w14:val="tx1"/>
            </w14:solidFill>
          </w14:textFill>
        </w:rPr>
        <w:t>，</w:t>
      </w:r>
      <w:r>
        <w:rPr>
          <w:rFonts w:hint="eastAsia" w:ascii="仿宋_GB2312" w:hAnsi="Calibri" w:eastAsia="仿宋_GB2312" w:cs="宋体"/>
          <w:color w:val="000000" w:themeColor="text1"/>
          <w:sz w:val="30"/>
          <w:szCs w:val="30"/>
          <w14:textFill>
            <w14:solidFill>
              <w14:schemeClr w14:val="tx1"/>
            </w14:solidFill>
          </w14:textFill>
        </w:rPr>
        <w:t>企业参与申报，须有自筹经费投入</w:t>
      </w:r>
      <w:r>
        <w:rPr>
          <w:rFonts w:hint="eastAsia" w:ascii="仿宋_GB2312" w:hAnsi="Calibri" w:eastAsia="仿宋_GB2312" w:cs="宋体"/>
          <w:color w:val="000000" w:themeColor="text1"/>
          <w:sz w:val="30"/>
          <w:szCs w:val="30"/>
          <w:lang w:eastAsia="zh-CN"/>
          <w14:textFill>
            <w14:solidFill>
              <w14:schemeClr w14:val="tx1"/>
            </w14:solidFill>
          </w14:textFill>
        </w:rPr>
        <w:t>；</w:t>
      </w:r>
    </w:p>
    <w:p w14:paraId="23CBD953">
      <w:pPr>
        <w:ind w:firstLine="600" w:firstLineChars="200"/>
        <w:rPr>
          <w:rFonts w:hint="eastAsia" w:ascii="仿宋_GB2312" w:hAnsi="Calibri" w:eastAsia="仿宋_GB2312" w:cs="宋体"/>
          <w:color w:val="000000" w:themeColor="text1"/>
          <w:sz w:val="30"/>
          <w:szCs w:val="30"/>
          <w14:textFill>
            <w14:solidFill>
              <w14:schemeClr w14:val="tx1"/>
            </w14:solidFill>
          </w14:textFill>
        </w:rPr>
      </w:pPr>
      <w:r>
        <w:rPr>
          <w:rFonts w:hint="eastAsia" w:ascii="仿宋_GB2312" w:hAnsi="Calibri" w:eastAsia="仿宋_GB2312" w:cs="宋体"/>
          <w:color w:val="000000" w:themeColor="text1"/>
          <w:sz w:val="30"/>
          <w:szCs w:val="30"/>
          <w14:textFill>
            <w14:solidFill>
              <w14:schemeClr w14:val="tx1"/>
            </w14:solidFill>
          </w14:textFill>
        </w:rPr>
        <w:t>4.有以下情形之一者不得进行申报（以下所列“在研”项目指本次申报开始日前，项目验收申请书未在“广东省科技业务管理阳光政务平台”提交，或验收申请书已提交但未经项目承担单位审核通过的项目；2026年12月前期满的国家自然科学基金项目及同层次人才项目除外）</w:t>
      </w:r>
    </w:p>
    <w:p w14:paraId="360CB76D">
      <w:pPr>
        <w:ind w:firstLine="300" w:firstLineChars="100"/>
        <w:rPr>
          <w:rFonts w:hint="eastAsia" w:ascii="仿宋_GB2312" w:hAnsi="Calibri" w:eastAsia="仿宋_GB2312" w:cs="宋体"/>
          <w:color w:val="000000" w:themeColor="text1"/>
          <w:sz w:val="30"/>
          <w:szCs w:val="30"/>
          <w14:textFill>
            <w14:solidFill>
              <w14:schemeClr w14:val="tx1"/>
            </w14:solidFill>
          </w14:textFill>
        </w:rPr>
      </w:pPr>
      <w:r>
        <w:rPr>
          <w:rFonts w:hint="eastAsia" w:ascii="仿宋_GB2312" w:hAnsi="Calibri" w:eastAsia="仿宋_GB2312" w:cs="宋体"/>
          <w:color w:val="000000" w:themeColor="text1"/>
          <w:sz w:val="30"/>
          <w:szCs w:val="30"/>
          <w14:textFill>
            <w14:solidFill>
              <w14:schemeClr w14:val="tx1"/>
            </w14:solidFill>
          </w14:textFill>
        </w:rPr>
        <w:t>（1）项目负责人有逾期一年未验收的省科技计划项目；</w:t>
      </w:r>
    </w:p>
    <w:p w14:paraId="033A2EC5">
      <w:pPr>
        <w:ind w:firstLine="300" w:firstLineChars="100"/>
        <w:rPr>
          <w:rFonts w:hint="eastAsia" w:ascii="仿宋_GB2312" w:hAnsi="Calibri" w:eastAsia="仿宋_GB2312" w:cs="宋体"/>
          <w:color w:val="000000" w:themeColor="text1"/>
          <w:sz w:val="30"/>
          <w:szCs w:val="30"/>
          <w14:textFill>
            <w14:solidFill>
              <w14:schemeClr w14:val="tx1"/>
            </w14:solidFill>
          </w14:textFill>
        </w:rPr>
      </w:pPr>
      <w:r>
        <w:rPr>
          <w:rFonts w:hint="eastAsia" w:ascii="仿宋_GB2312" w:hAnsi="Calibri" w:eastAsia="仿宋_GB2312" w:cs="宋体"/>
          <w:color w:val="000000" w:themeColor="text1"/>
          <w:sz w:val="30"/>
          <w:szCs w:val="30"/>
          <w14:textFill>
            <w14:solidFill>
              <w14:schemeClr w14:val="tx1"/>
            </w14:solidFill>
          </w14:textFill>
        </w:rPr>
        <w:t>（2）项目负责人在研主持的省科技计划项目数合计达3项（含）以上（平台类、普惠性政策类、后补助类项目除外）；</w:t>
      </w:r>
    </w:p>
    <w:p w14:paraId="1F957BF4">
      <w:pPr>
        <w:ind w:firstLine="300" w:firstLineChars="100"/>
        <w:rPr>
          <w:rFonts w:hint="eastAsia" w:ascii="仿宋_GB2312" w:hAnsi="Calibri" w:eastAsia="仿宋_GB2312" w:cs="宋体"/>
          <w:color w:val="000000" w:themeColor="text1"/>
          <w:sz w:val="30"/>
          <w:szCs w:val="30"/>
          <w14:textFill>
            <w14:solidFill>
              <w14:schemeClr w14:val="tx1"/>
            </w14:solidFill>
          </w14:textFill>
        </w:rPr>
      </w:pPr>
      <w:r>
        <w:rPr>
          <w:rFonts w:hint="eastAsia" w:ascii="仿宋_GB2312" w:hAnsi="Calibri" w:eastAsia="仿宋_GB2312" w:cs="宋体"/>
          <w:color w:val="000000" w:themeColor="text1"/>
          <w:sz w:val="30"/>
          <w:szCs w:val="30"/>
          <w14:textFill>
            <w14:solidFill>
              <w14:schemeClr w14:val="tx1"/>
            </w14:solidFill>
          </w14:textFill>
        </w:rPr>
        <w:t>（3）项目负责人有以下任意1项（含）以上在研主持项目：省基础与应用基础研究重大项目，珠江人才计划创新创业团队项目，省基础与应用基础研究基金研究团队项目、卓越青年团队项目及粤港澳研究团队项目，国家自然科学基金区域创新发展联合基金（广东）集成项目，国家青年科学基金项目A类（原杰出青年基金项目）及国家同层次人才项目（如在基石项目立项之前，获批国家相关项目，则不再重复支持）</w:t>
      </w:r>
      <w:r>
        <w:rPr>
          <w:rFonts w:hint="eastAsia" w:ascii="仿宋_GB2312" w:hAnsi="Calibri" w:eastAsia="仿宋_GB2312" w:cs="宋体"/>
          <w:color w:val="000000" w:themeColor="text1"/>
          <w:sz w:val="30"/>
          <w:szCs w:val="30"/>
          <w:lang w:eastAsia="zh-CN"/>
          <w14:textFill>
            <w14:solidFill>
              <w14:schemeClr w14:val="tx1"/>
            </w14:solidFill>
          </w14:textFill>
        </w:rPr>
        <w:t>；</w:t>
      </w:r>
    </w:p>
    <w:p w14:paraId="36DACF39">
      <w:pPr>
        <w:ind w:firstLine="300" w:firstLineChars="100"/>
        <w:rPr>
          <w:rFonts w:hint="eastAsia" w:ascii="仿宋_GB2312" w:hAnsi="Calibri" w:eastAsia="仿宋_GB2312" w:cs="宋体"/>
          <w:color w:val="000000" w:themeColor="text1"/>
          <w:sz w:val="30"/>
          <w:szCs w:val="30"/>
          <w14:textFill>
            <w14:solidFill>
              <w14:schemeClr w14:val="tx1"/>
            </w14:solidFill>
          </w14:textFill>
        </w:rPr>
      </w:pPr>
      <w:r>
        <w:rPr>
          <w:rFonts w:hint="eastAsia" w:ascii="仿宋_GB2312" w:hAnsi="Calibri" w:eastAsia="仿宋_GB2312" w:cs="宋体"/>
          <w:color w:val="000000" w:themeColor="text1"/>
          <w:sz w:val="30"/>
          <w:szCs w:val="30"/>
          <w14:textFill>
            <w14:solidFill>
              <w14:schemeClr w14:val="tx1"/>
            </w14:solidFill>
          </w14:textFill>
        </w:rPr>
        <w:t>（</w:t>
      </w:r>
      <w:r>
        <w:rPr>
          <w:rFonts w:hint="eastAsia" w:ascii="仿宋_GB2312" w:hAnsi="Calibri" w:eastAsia="仿宋_GB2312" w:cs="宋体"/>
          <w:color w:val="000000" w:themeColor="text1"/>
          <w:sz w:val="30"/>
          <w:szCs w:val="30"/>
          <w:lang w:val="en-US" w:eastAsia="zh-CN"/>
          <w14:textFill>
            <w14:solidFill>
              <w14:schemeClr w14:val="tx1"/>
            </w14:solidFill>
          </w14:textFill>
        </w:rPr>
        <w:t>4</w:t>
      </w:r>
      <w:r>
        <w:rPr>
          <w:rFonts w:hint="eastAsia" w:ascii="仿宋_GB2312" w:hAnsi="Calibri" w:eastAsia="仿宋_GB2312" w:cs="宋体"/>
          <w:color w:val="000000" w:themeColor="text1"/>
          <w:sz w:val="30"/>
          <w:szCs w:val="30"/>
          <w14:textFill>
            <w14:solidFill>
              <w14:schemeClr w14:val="tx1"/>
            </w14:solidFill>
          </w14:textFill>
        </w:rPr>
        <w:t>）项目负责人或申报单位在省级财政专项资金审计、检查过程中发现重大违规行为；</w:t>
      </w:r>
    </w:p>
    <w:p w14:paraId="5D8B0F15">
      <w:pPr>
        <w:ind w:firstLine="300" w:firstLineChars="100"/>
        <w:rPr>
          <w:rFonts w:hint="eastAsia" w:ascii="仿宋_GB2312" w:hAnsi="Calibri" w:eastAsia="仿宋_GB2312" w:cs="宋体"/>
          <w:color w:val="000000" w:themeColor="text1"/>
          <w:sz w:val="30"/>
          <w:szCs w:val="30"/>
          <w14:textFill>
            <w14:solidFill>
              <w14:schemeClr w14:val="tx1"/>
            </w14:solidFill>
          </w14:textFill>
        </w:rPr>
      </w:pPr>
      <w:r>
        <w:rPr>
          <w:rFonts w:hint="eastAsia" w:ascii="仿宋_GB2312" w:hAnsi="Calibri" w:eastAsia="仿宋_GB2312" w:cs="宋体"/>
          <w:color w:val="000000" w:themeColor="text1"/>
          <w:sz w:val="30"/>
          <w:szCs w:val="30"/>
          <w14:textFill>
            <w14:solidFill>
              <w14:schemeClr w14:val="tx1"/>
            </w14:solidFill>
          </w14:textFill>
        </w:rPr>
        <w:t>（</w:t>
      </w:r>
      <w:r>
        <w:rPr>
          <w:rFonts w:hint="eastAsia" w:ascii="仿宋_GB2312" w:hAnsi="Calibri" w:eastAsia="仿宋_GB2312" w:cs="宋体"/>
          <w:color w:val="000000" w:themeColor="text1"/>
          <w:sz w:val="30"/>
          <w:szCs w:val="30"/>
          <w:lang w:val="en-US" w:eastAsia="zh-CN"/>
          <w14:textFill>
            <w14:solidFill>
              <w14:schemeClr w14:val="tx1"/>
            </w14:solidFill>
          </w14:textFill>
        </w:rPr>
        <w:t>5</w:t>
      </w:r>
      <w:r>
        <w:rPr>
          <w:rFonts w:hint="eastAsia" w:ascii="仿宋_GB2312" w:hAnsi="Calibri" w:eastAsia="仿宋_GB2312" w:cs="宋体"/>
          <w:color w:val="000000" w:themeColor="text1"/>
          <w:sz w:val="30"/>
          <w:szCs w:val="30"/>
          <w14:textFill>
            <w14:solidFill>
              <w14:schemeClr w14:val="tx1"/>
            </w14:solidFill>
          </w14:textFill>
        </w:rPr>
        <w:t>）同一项目通过变换课题名称等方式进行多头或重复申报（如在以往项目基础上提出的新项目，应在“预申报书—研究基础”中简明阐述二者的异同及发展关系）；</w:t>
      </w:r>
    </w:p>
    <w:p w14:paraId="0F5DD286">
      <w:pPr>
        <w:ind w:firstLine="300" w:firstLineChars="100"/>
        <w:rPr>
          <w:rFonts w:hint="eastAsia" w:ascii="仿宋_GB2312" w:hAnsi="Calibri" w:eastAsia="仿宋_GB2312" w:cs="宋体"/>
          <w:color w:val="000000" w:themeColor="text1"/>
          <w:sz w:val="30"/>
          <w:szCs w:val="30"/>
          <w14:textFill>
            <w14:solidFill>
              <w14:schemeClr w14:val="tx1"/>
            </w14:solidFill>
          </w14:textFill>
        </w:rPr>
      </w:pPr>
      <w:r>
        <w:rPr>
          <w:rFonts w:hint="eastAsia" w:ascii="仿宋_GB2312" w:hAnsi="Calibri" w:eastAsia="仿宋_GB2312" w:cs="宋体"/>
          <w:color w:val="000000" w:themeColor="text1"/>
          <w:sz w:val="30"/>
          <w:szCs w:val="30"/>
          <w14:textFill>
            <w14:solidFill>
              <w14:schemeClr w14:val="tx1"/>
            </w14:solidFill>
          </w14:textFill>
        </w:rPr>
        <w:t>（</w:t>
      </w:r>
      <w:r>
        <w:rPr>
          <w:rFonts w:hint="eastAsia" w:ascii="仿宋_GB2312" w:hAnsi="Calibri" w:eastAsia="仿宋_GB2312" w:cs="宋体"/>
          <w:color w:val="000000" w:themeColor="text1"/>
          <w:sz w:val="30"/>
          <w:szCs w:val="30"/>
          <w:lang w:val="en-US" w:eastAsia="zh-CN"/>
          <w14:textFill>
            <w14:solidFill>
              <w14:schemeClr w14:val="tx1"/>
            </w14:solidFill>
          </w14:textFill>
        </w:rPr>
        <w:t>6</w:t>
      </w:r>
      <w:r>
        <w:rPr>
          <w:rFonts w:hint="eastAsia" w:ascii="仿宋_GB2312" w:hAnsi="Calibri" w:eastAsia="仿宋_GB2312" w:cs="宋体"/>
          <w:color w:val="000000" w:themeColor="text1"/>
          <w:sz w:val="30"/>
          <w:szCs w:val="30"/>
          <w14:textFill>
            <w14:solidFill>
              <w14:schemeClr w14:val="tx1"/>
            </w14:solidFill>
          </w14:textFill>
        </w:rPr>
        <w:t>）项目负责人或申报单位有尚在惩戒执行期内的科研严重失信行为记录或相关社会领域信用“黑名单”记录；</w:t>
      </w:r>
    </w:p>
    <w:p w14:paraId="5E02C430">
      <w:pPr>
        <w:ind w:firstLine="300" w:firstLineChars="100"/>
        <w:rPr>
          <w:rFonts w:hint="eastAsia" w:ascii="仿宋_GB2312" w:hAnsi="Calibri" w:eastAsia="仿宋_GB2312" w:cs="宋体"/>
          <w:color w:val="000000" w:themeColor="text1"/>
          <w:sz w:val="30"/>
          <w:szCs w:val="30"/>
          <w14:textFill>
            <w14:solidFill>
              <w14:schemeClr w14:val="tx1"/>
            </w14:solidFill>
          </w14:textFill>
        </w:rPr>
      </w:pPr>
      <w:r>
        <w:rPr>
          <w:rFonts w:hint="eastAsia" w:ascii="仿宋_GB2312" w:hAnsi="Calibri" w:eastAsia="仿宋_GB2312" w:cs="宋体"/>
          <w:color w:val="000000" w:themeColor="text1"/>
          <w:sz w:val="30"/>
          <w:szCs w:val="30"/>
          <w14:textFill>
            <w14:solidFill>
              <w14:schemeClr w14:val="tx1"/>
            </w14:solidFill>
          </w14:textFill>
        </w:rPr>
        <w:t>（</w:t>
      </w:r>
      <w:r>
        <w:rPr>
          <w:rFonts w:hint="eastAsia" w:ascii="仿宋_GB2312" w:hAnsi="Calibri" w:eastAsia="仿宋_GB2312" w:cs="宋体"/>
          <w:color w:val="000000" w:themeColor="text1"/>
          <w:sz w:val="30"/>
          <w:szCs w:val="30"/>
          <w:lang w:val="en-US" w:eastAsia="zh-CN"/>
          <w14:textFill>
            <w14:solidFill>
              <w14:schemeClr w14:val="tx1"/>
            </w14:solidFill>
          </w14:textFill>
        </w:rPr>
        <w:t>7</w:t>
      </w:r>
      <w:r>
        <w:rPr>
          <w:rFonts w:hint="eastAsia" w:ascii="仿宋_GB2312" w:hAnsi="Calibri" w:eastAsia="仿宋_GB2312" w:cs="宋体"/>
          <w:color w:val="000000" w:themeColor="text1"/>
          <w:sz w:val="30"/>
          <w:szCs w:val="30"/>
          <w14:textFill>
            <w14:solidFill>
              <w14:schemeClr w14:val="tx1"/>
            </w14:solidFill>
          </w14:textFill>
        </w:rPr>
        <w:t>）项目负责人或申报单位有违背科研伦理道德及科研诚信的行为。</w:t>
      </w:r>
    </w:p>
    <w:p w14:paraId="508A2E8C">
      <w:pPr>
        <w:ind w:firstLine="600" w:firstLineChars="200"/>
        <w:rPr>
          <w:rFonts w:hint="eastAsia" w:ascii="仿宋_GB2312" w:hAnsi="Calibri" w:eastAsia="仿宋_GB2312" w:cs="宋体"/>
          <w:color w:val="000000" w:themeColor="text1"/>
          <w:sz w:val="30"/>
          <w:szCs w:val="30"/>
          <w14:textFill>
            <w14:solidFill>
              <w14:schemeClr w14:val="tx1"/>
            </w14:solidFill>
          </w14:textFill>
        </w:rPr>
      </w:pPr>
      <w:r>
        <w:rPr>
          <w:rFonts w:hint="eastAsia" w:ascii="仿宋_GB2312" w:hAnsi="Calibri" w:eastAsia="仿宋_GB2312" w:cs="宋体"/>
          <w:color w:val="000000" w:themeColor="text1"/>
          <w:sz w:val="30"/>
          <w:szCs w:val="30"/>
          <w:lang w:val="en-US" w:eastAsia="zh-CN"/>
          <w14:textFill>
            <w14:solidFill>
              <w14:schemeClr w14:val="tx1"/>
            </w14:solidFill>
          </w14:textFill>
        </w:rPr>
        <w:t>5</w:t>
      </w:r>
      <w:r>
        <w:rPr>
          <w:rFonts w:hint="eastAsia" w:ascii="仿宋_GB2312" w:hAnsi="Calibri" w:eastAsia="仿宋_GB2312" w:cs="宋体"/>
          <w:color w:val="000000" w:themeColor="text1"/>
          <w:sz w:val="30"/>
          <w:szCs w:val="30"/>
          <w14:textFill>
            <w14:solidFill>
              <w14:schemeClr w14:val="tx1"/>
            </w14:solidFill>
          </w14:textFill>
        </w:rPr>
        <w:t>.项目坚持需求导向和前沿探索，开展原创性的基础研究或应用基础研究，重点聚焦新理论、新方法和新规律的探索与发现，突出科学问题的创新性和引领性。研究内容应避免偏向技术攻关及产业化应用。</w:t>
      </w:r>
    </w:p>
    <w:p w14:paraId="447244E5">
      <w:pPr>
        <w:ind w:firstLine="300" w:firstLineChars="100"/>
        <w:rPr>
          <w:rFonts w:hint="eastAsia" w:ascii="仿宋_GB2312" w:hAnsi="Calibri" w:eastAsia="仿宋_GB2312" w:cs="宋体"/>
          <w:color w:val="000000" w:themeColor="text1"/>
          <w:sz w:val="30"/>
          <w:szCs w:val="30"/>
          <w14:textFill>
            <w14:solidFill>
              <w14:schemeClr w14:val="tx1"/>
            </w14:solidFill>
          </w14:textFill>
        </w:rPr>
      </w:pPr>
      <w:r>
        <w:rPr>
          <w:rFonts w:hint="eastAsia" w:ascii="仿宋_GB2312" w:hAnsi="Calibri" w:eastAsia="仿宋_GB2312" w:cs="宋体"/>
          <w:color w:val="000000" w:themeColor="text1"/>
          <w:sz w:val="30"/>
          <w:szCs w:val="30"/>
          <w14:textFill>
            <w14:solidFill>
              <w14:schemeClr w14:val="tx1"/>
            </w14:solidFill>
          </w14:textFill>
        </w:rPr>
        <w:t>四、申报时间安排及材料报送要求：</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11"/>
        <w:gridCol w:w="6511"/>
      </w:tblGrid>
      <w:tr w14:paraId="14011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1" w:type="dxa"/>
            <w:tcBorders>
              <w:top w:val="single" w:color="auto" w:sz="4" w:space="0"/>
              <w:left w:val="single" w:color="auto" w:sz="4" w:space="0"/>
              <w:bottom w:val="single" w:color="auto" w:sz="4" w:space="0"/>
              <w:right w:val="single" w:color="auto" w:sz="4" w:space="0"/>
            </w:tcBorders>
          </w:tcPr>
          <w:p w14:paraId="427C5BB7">
            <w:pPr>
              <w:rPr>
                <w:rFonts w:hint="eastAsia" w:ascii="仿宋_GB2312" w:hAnsi="Calibri" w:eastAsia="仿宋_GB2312" w:cs="宋体"/>
                <w:color w:val="000000" w:themeColor="text1"/>
                <w:sz w:val="30"/>
                <w:szCs w:val="30"/>
                <w14:textFill>
                  <w14:solidFill>
                    <w14:schemeClr w14:val="tx1"/>
                  </w14:solidFill>
                </w14:textFill>
              </w:rPr>
            </w:pPr>
            <w:r>
              <w:rPr>
                <w:rFonts w:hint="eastAsia" w:ascii="仿宋_GB2312" w:hAnsi="Calibri" w:eastAsia="仿宋_GB2312" w:cs="宋体"/>
                <w:color w:val="000000" w:themeColor="text1"/>
                <w:sz w:val="30"/>
                <w:szCs w:val="30"/>
                <w:lang w:val="en-US" w:eastAsia="zh-CN"/>
                <w14:textFill>
                  <w14:solidFill>
                    <w14:schemeClr w14:val="tx1"/>
                  </w14:solidFill>
                </w14:textFill>
              </w:rPr>
              <w:t>7</w:t>
            </w:r>
            <w:r>
              <w:rPr>
                <w:rFonts w:hint="eastAsia" w:ascii="仿宋_GB2312" w:hAnsi="Calibri" w:eastAsia="仿宋_GB2312" w:cs="宋体"/>
                <w:color w:val="000000" w:themeColor="text1"/>
                <w:sz w:val="30"/>
                <w:szCs w:val="30"/>
                <w14:textFill>
                  <w14:solidFill>
                    <w14:schemeClr w14:val="tx1"/>
                  </w14:solidFill>
                </w14:textFill>
              </w:rPr>
              <w:t>月</w:t>
            </w:r>
            <w:r>
              <w:rPr>
                <w:rFonts w:hint="eastAsia" w:ascii="仿宋_GB2312" w:hAnsi="Calibri" w:eastAsia="仿宋_GB2312" w:cs="宋体"/>
                <w:color w:val="000000" w:themeColor="text1"/>
                <w:sz w:val="30"/>
                <w:szCs w:val="30"/>
                <w:lang w:val="en-US" w:eastAsia="zh-CN"/>
                <w14:textFill>
                  <w14:solidFill>
                    <w14:schemeClr w14:val="tx1"/>
                  </w14:solidFill>
                </w14:textFill>
              </w:rPr>
              <w:t>3</w:t>
            </w:r>
            <w:r>
              <w:rPr>
                <w:rFonts w:hint="eastAsia" w:ascii="仿宋_GB2312" w:hAnsi="Calibri" w:eastAsia="仿宋_GB2312" w:cs="宋体"/>
                <w:color w:val="000000" w:themeColor="text1"/>
                <w:sz w:val="30"/>
                <w:szCs w:val="30"/>
                <w14:textFill>
                  <w14:solidFill>
                    <w14:schemeClr w14:val="tx1"/>
                  </w14:solidFill>
                </w14:textFill>
              </w:rPr>
              <w:t>日前</w:t>
            </w:r>
          </w:p>
        </w:tc>
        <w:tc>
          <w:tcPr>
            <w:tcW w:w="6511" w:type="dxa"/>
            <w:tcBorders>
              <w:top w:val="single" w:color="auto" w:sz="4" w:space="0"/>
              <w:left w:val="nil"/>
              <w:bottom w:val="single" w:color="auto" w:sz="4" w:space="0"/>
              <w:right w:val="single" w:color="auto" w:sz="4" w:space="0"/>
            </w:tcBorders>
          </w:tcPr>
          <w:p w14:paraId="581775D0">
            <w:pPr>
              <w:rPr>
                <w:rFonts w:hint="eastAsia" w:ascii="仿宋_GB2312" w:hAnsi="Calibri" w:eastAsia="仿宋_GB2312" w:cs="宋体"/>
                <w:color w:val="000000" w:themeColor="text1"/>
                <w:sz w:val="30"/>
                <w:szCs w:val="30"/>
                <w14:textFill>
                  <w14:solidFill>
                    <w14:schemeClr w14:val="tx1"/>
                  </w14:solidFill>
                </w14:textFill>
              </w:rPr>
            </w:pPr>
            <w:r>
              <w:rPr>
                <w:rFonts w:hint="eastAsia" w:ascii="仿宋_GB2312" w:hAnsi="Calibri" w:eastAsia="仿宋_GB2312" w:cs="宋体"/>
                <w:color w:val="000000" w:themeColor="text1"/>
                <w:sz w:val="30"/>
                <w:szCs w:val="30"/>
                <w14:textFill>
                  <w14:solidFill>
                    <w14:schemeClr w14:val="tx1"/>
                  </w14:solidFill>
                </w14:textFill>
              </w:rPr>
              <w:t>由于此专项限项，各单位将主持申报清单（见附件</w:t>
            </w:r>
            <w:r>
              <w:rPr>
                <w:rFonts w:hint="eastAsia" w:ascii="仿宋_GB2312" w:hAnsi="Calibri" w:eastAsia="仿宋_GB2312" w:cs="宋体"/>
                <w:color w:val="000000" w:themeColor="text1"/>
                <w:sz w:val="30"/>
                <w:szCs w:val="30"/>
                <w:lang w:val="en-US" w:eastAsia="zh-CN"/>
                <w14:textFill>
                  <w14:solidFill>
                    <w14:schemeClr w14:val="tx1"/>
                  </w14:solidFill>
                </w14:textFill>
              </w:rPr>
              <w:t>5</w:t>
            </w:r>
            <w:r>
              <w:rPr>
                <w:rFonts w:hint="eastAsia" w:ascii="仿宋_GB2312" w:hAnsi="Calibri" w:eastAsia="仿宋_GB2312" w:cs="宋体"/>
                <w:color w:val="000000" w:themeColor="text1"/>
                <w:sz w:val="30"/>
                <w:szCs w:val="30"/>
                <w14:textFill>
                  <w14:solidFill>
                    <w14:schemeClr w14:val="tx1"/>
                  </w14:solidFill>
                </w14:textFill>
              </w:rPr>
              <w:t>）</w:t>
            </w:r>
            <w:r>
              <w:rPr>
                <w:rFonts w:hint="eastAsia" w:ascii="仿宋_GB2312" w:hAnsi="Calibri" w:eastAsia="仿宋_GB2312" w:cs="宋体"/>
                <w:color w:val="000000" w:themeColor="text1"/>
                <w:sz w:val="30"/>
                <w:szCs w:val="30"/>
                <w:lang w:val="en-US" w:eastAsia="zh-CN"/>
                <w14:textFill>
                  <w14:solidFill>
                    <w14:schemeClr w14:val="tx1"/>
                  </w14:solidFill>
                </w14:textFill>
              </w:rPr>
              <w:t>及</w:t>
            </w:r>
            <w:r>
              <w:rPr>
                <w:rFonts w:hint="eastAsia" w:ascii="仿宋_GB2312" w:hAnsi="Calibri" w:eastAsia="仿宋_GB2312" w:cs="宋体"/>
                <w:color w:val="000000" w:themeColor="text1"/>
                <w:sz w:val="30"/>
                <w:szCs w:val="30"/>
                <w14:textFill>
                  <w14:solidFill>
                    <w14:schemeClr w14:val="tx1"/>
                  </w14:solidFill>
                </w14:textFill>
              </w:rPr>
              <w:t>预申报</w:t>
            </w:r>
            <w:r>
              <w:rPr>
                <w:rFonts w:hint="eastAsia" w:ascii="仿宋_GB2312" w:hAnsi="Calibri" w:eastAsia="仿宋_GB2312" w:cs="宋体"/>
                <w:color w:val="000000" w:themeColor="text1"/>
                <w:sz w:val="30"/>
                <w:szCs w:val="30"/>
                <w:lang w:val="en-US" w:eastAsia="zh-CN"/>
                <w14:textFill>
                  <w14:solidFill>
                    <w14:schemeClr w14:val="tx1"/>
                  </w14:solidFill>
                </w14:textFill>
              </w:rPr>
              <w:t>书(含附件</w:t>
            </w:r>
            <w:r>
              <w:rPr>
                <w:rFonts w:hint="eastAsia" w:ascii="仿宋_GB2312" w:hAnsi="Calibri" w:eastAsia="仿宋_GB2312" w:cs="宋体"/>
                <w:color w:val="000000" w:themeColor="text1"/>
                <w:sz w:val="30"/>
                <w:szCs w:val="30"/>
                <w14:textFill>
                  <w14:solidFill>
                    <w14:schemeClr w14:val="tx1"/>
                  </w14:solidFill>
                </w14:textFill>
              </w:rPr>
              <w:t>材料</w:t>
            </w:r>
            <w:r>
              <w:rPr>
                <w:rFonts w:hint="eastAsia" w:ascii="仿宋_GB2312" w:hAnsi="Calibri" w:eastAsia="仿宋_GB2312" w:cs="宋体"/>
                <w:color w:val="000000" w:themeColor="text1"/>
                <w:sz w:val="30"/>
                <w:szCs w:val="30"/>
                <w:lang w:eastAsia="zh-CN"/>
                <w14:textFill>
                  <w14:solidFill>
                    <w14:schemeClr w14:val="tx1"/>
                  </w14:solidFill>
                </w14:textFill>
              </w:rPr>
              <w:t>）</w:t>
            </w:r>
            <w:r>
              <w:rPr>
                <w:rFonts w:hint="eastAsia" w:ascii="仿宋_GB2312" w:hAnsi="Calibri" w:eastAsia="仿宋_GB2312" w:cs="宋体"/>
                <w:color w:val="000000" w:themeColor="text1"/>
                <w:sz w:val="30"/>
                <w:szCs w:val="30"/>
                <w14:textFill>
                  <w14:solidFill>
                    <w14:schemeClr w14:val="tx1"/>
                  </w14:solidFill>
                </w14:textFill>
              </w:rPr>
              <w:t>1份及电子版</w:t>
            </w:r>
            <w:r>
              <w:rPr>
                <w:rFonts w:hint="eastAsia" w:ascii="仿宋_GB2312" w:hAnsi="Calibri" w:eastAsia="仿宋_GB2312" w:cs="宋体"/>
                <w:color w:val="000000" w:themeColor="text1"/>
                <w:sz w:val="30"/>
                <w:szCs w:val="30"/>
                <w:lang w:eastAsia="zh-CN"/>
                <w14:textFill>
                  <w14:solidFill>
                    <w14:schemeClr w14:val="tx1"/>
                  </w14:solidFill>
                </w14:textFill>
              </w:rPr>
              <w:t>（</w:t>
            </w:r>
            <w:r>
              <w:rPr>
                <w:rFonts w:hint="eastAsia" w:ascii="仿宋_GB2312" w:hAnsi="Calibri" w:eastAsia="仿宋_GB2312" w:cs="宋体"/>
                <w:color w:val="000000" w:themeColor="text1"/>
                <w:sz w:val="30"/>
                <w:szCs w:val="30"/>
                <w:lang w:val="en-US" w:eastAsia="zh-CN"/>
                <w14:textFill>
                  <w14:solidFill>
                    <w14:schemeClr w14:val="tx1"/>
                  </w14:solidFill>
                </w14:textFill>
              </w:rPr>
              <w:t>格式名：学院+项目负责人）</w:t>
            </w:r>
            <w:r>
              <w:rPr>
                <w:rFonts w:hint="eastAsia" w:ascii="仿宋_GB2312" w:hAnsi="Calibri" w:eastAsia="仿宋_GB2312" w:cs="宋体"/>
                <w:color w:val="000000" w:themeColor="text1"/>
                <w:sz w:val="30"/>
                <w:szCs w:val="30"/>
                <w14:textFill>
                  <w14:solidFill>
                    <w14:schemeClr w14:val="tx1"/>
                  </w14:solidFill>
                </w14:textFill>
              </w:rPr>
              <w:t>报科研院</w:t>
            </w:r>
            <w:r>
              <w:rPr>
                <w:rFonts w:hint="eastAsia" w:ascii="仿宋_GB2312" w:hAnsi="Calibri" w:eastAsia="仿宋_GB2312" w:cs="宋体"/>
                <w:color w:val="000000" w:themeColor="text1"/>
                <w:sz w:val="30"/>
                <w:szCs w:val="30"/>
                <w:lang w:val="en-US" w:eastAsia="zh-CN"/>
                <w14:textFill>
                  <w14:solidFill>
                    <w14:schemeClr w14:val="tx1"/>
                  </w14:solidFill>
                </w14:textFill>
              </w:rPr>
              <w:t>产学研处</w:t>
            </w:r>
            <w:r>
              <w:rPr>
                <w:rFonts w:hint="eastAsia" w:ascii="仿宋_GB2312" w:hAnsi="Calibri" w:eastAsia="仿宋_GB2312" w:cs="宋体"/>
                <w:color w:val="000000" w:themeColor="text1"/>
                <w:sz w:val="30"/>
                <w:szCs w:val="30"/>
                <w14:textFill>
                  <w14:solidFill>
                    <w14:schemeClr w14:val="tx1"/>
                  </w14:solidFill>
                </w14:textFill>
              </w:rPr>
              <w:t>，每个</w:t>
            </w:r>
            <w:r>
              <w:rPr>
                <w:rFonts w:hint="eastAsia" w:ascii="仿宋_GB2312" w:hAnsi="Calibri" w:eastAsia="仿宋_GB2312" w:cs="宋体"/>
                <w:color w:val="000000" w:themeColor="text1"/>
                <w:sz w:val="30"/>
                <w:szCs w:val="30"/>
                <w:lang w:val="en-US" w:eastAsia="zh-CN"/>
                <w14:textFill>
                  <w14:solidFill>
                    <w14:schemeClr w14:val="tx1"/>
                  </w14:solidFill>
                </w14:textFill>
              </w:rPr>
              <w:t>学院（附属医院）同一个领域</w:t>
            </w:r>
            <w:r>
              <w:rPr>
                <w:rFonts w:hint="eastAsia" w:ascii="仿宋_GB2312" w:hAnsi="Calibri" w:eastAsia="仿宋_GB2312" w:cs="宋体"/>
                <w:color w:val="000000" w:themeColor="text1"/>
                <w:sz w:val="30"/>
                <w:szCs w:val="30"/>
                <w14:textFill>
                  <w14:solidFill>
                    <w14:schemeClr w14:val="tx1"/>
                  </w14:solidFill>
                </w14:textFill>
              </w:rPr>
              <w:t>限报1项，</w:t>
            </w:r>
            <w:r>
              <w:rPr>
                <w:rFonts w:hint="eastAsia" w:ascii="仿宋_GB2312" w:hAnsi="Calibri" w:eastAsia="仿宋_GB2312" w:cs="宋体"/>
                <w:color w:val="000000" w:themeColor="text1"/>
                <w:sz w:val="30"/>
                <w:szCs w:val="30"/>
                <w:lang w:val="en-US" w:eastAsia="zh-CN"/>
                <w14:textFill>
                  <w14:solidFill>
                    <w14:schemeClr w14:val="tx1"/>
                  </w14:solidFill>
                </w14:textFill>
              </w:rPr>
              <w:t>最多可以报2个领域。</w:t>
            </w:r>
          </w:p>
        </w:tc>
      </w:tr>
      <w:tr w14:paraId="19D49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1" w:type="dxa"/>
            <w:tcBorders>
              <w:top w:val="single" w:color="auto" w:sz="4" w:space="0"/>
              <w:left w:val="single" w:color="auto" w:sz="4" w:space="0"/>
              <w:bottom w:val="single" w:color="auto" w:sz="4" w:space="0"/>
              <w:right w:val="single" w:color="auto" w:sz="4" w:space="0"/>
            </w:tcBorders>
          </w:tcPr>
          <w:p w14:paraId="3C57DF4B">
            <w:pPr>
              <w:rPr>
                <w:rFonts w:hint="eastAsia" w:ascii="仿宋_GB2312" w:hAnsi="Calibri" w:eastAsia="仿宋_GB2312" w:cs="宋体"/>
                <w:color w:val="000000" w:themeColor="text1"/>
                <w:sz w:val="30"/>
                <w:szCs w:val="30"/>
                <w14:textFill>
                  <w14:solidFill>
                    <w14:schemeClr w14:val="tx1"/>
                  </w14:solidFill>
                </w14:textFill>
              </w:rPr>
            </w:pPr>
            <w:r>
              <w:rPr>
                <w:rFonts w:hint="eastAsia" w:ascii="仿宋_GB2312" w:hAnsi="Calibri" w:eastAsia="仿宋_GB2312" w:cs="宋体"/>
                <w:color w:val="000000" w:themeColor="text1"/>
                <w:sz w:val="30"/>
                <w:szCs w:val="30"/>
                <w:lang w:val="en-US" w:eastAsia="zh-CN"/>
                <w14:textFill>
                  <w14:solidFill>
                    <w14:schemeClr w14:val="tx1"/>
                  </w14:solidFill>
                </w14:textFill>
              </w:rPr>
              <w:t>7</w:t>
            </w:r>
            <w:r>
              <w:rPr>
                <w:rFonts w:hint="eastAsia" w:ascii="仿宋_GB2312" w:hAnsi="Calibri" w:eastAsia="仿宋_GB2312" w:cs="宋体"/>
                <w:color w:val="000000" w:themeColor="text1"/>
                <w:sz w:val="30"/>
                <w:szCs w:val="30"/>
                <w14:textFill>
                  <w14:solidFill>
                    <w14:schemeClr w14:val="tx1"/>
                  </w14:solidFill>
                </w14:textFill>
              </w:rPr>
              <w:t>月</w:t>
            </w:r>
            <w:r>
              <w:rPr>
                <w:rFonts w:hint="eastAsia" w:ascii="仿宋_GB2312" w:hAnsi="Calibri" w:eastAsia="仿宋_GB2312" w:cs="宋体"/>
                <w:color w:val="000000" w:themeColor="text1"/>
                <w:sz w:val="30"/>
                <w:szCs w:val="30"/>
                <w:lang w:val="en-US" w:eastAsia="zh-CN"/>
                <w14:textFill>
                  <w14:solidFill>
                    <w14:schemeClr w14:val="tx1"/>
                  </w14:solidFill>
                </w14:textFill>
              </w:rPr>
              <w:t>9</w:t>
            </w:r>
            <w:r>
              <w:rPr>
                <w:rFonts w:hint="eastAsia" w:ascii="仿宋_GB2312" w:hAnsi="Calibri" w:eastAsia="仿宋_GB2312" w:cs="宋体"/>
                <w:color w:val="000000" w:themeColor="text1"/>
                <w:sz w:val="30"/>
                <w:szCs w:val="30"/>
                <w14:textFill>
                  <w14:solidFill>
                    <w14:schemeClr w14:val="tx1"/>
                  </w14:solidFill>
                </w14:textFill>
              </w:rPr>
              <w:t>日前</w:t>
            </w:r>
          </w:p>
        </w:tc>
        <w:tc>
          <w:tcPr>
            <w:tcW w:w="6511" w:type="dxa"/>
            <w:tcBorders>
              <w:top w:val="single" w:color="auto" w:sz="4" w:space="0"/>
              <w:left w:val="nil"/>
              <w:bottom w:val="single" w:color="auto" w:sz="4" w:space="0"/>
              <w:right w:val="single" w:color="auto" w:sz="4" w:space="0"/>
            </w:tcBorders>
          </w:tcPr>
          <w:p w14:paraId="79B2F415">
            <w:pPr>
              <w:rPr>
                <w:rFonts w:hint="eastAsia" w:ascii="仿宋_GB2312" w:hAnsi="Calibri" w:eastAsia="仿宋_GB2312" w:cs="宋体"/>
                <w:color w:val="000000" w:themeColor="text1"/>
                <w:sz w:val="30"/>
                <w:szCs w:val="30"/>
                <w14:textFill>
                  <w14:solidFill>
                    <w14:schemeClr w14:val="tx1"/>
                  </w14:solidFill>
                </w14:textFill>
              </w:rPr>
            </w:pPr>
            <w:r>
              <w:rPr>
                <w:rFonts w:hint="eastAsia" w:ascii="仿宋_GB2312" w:hAnsi="Calibri" w:eastAsia="仿宋_GB2312" w:cs="宋体"/>
                <w:color w:val="000000" w:themeColor="text1"/>
                <w:sz w:val="30"/>
                <w:szCs w:val="30"/>
                <w14:textFill>
                  <w14:solidFill>
                    <w14:schemeClr w14:val="tx1"/>
                  </w14:solidFill>
                </w14:textFill>
              </w:rPr>
              <w:t>学校进行项目遴选，</w:t>
            </w:r>
            <w:r>
              <w:rPr>
                <w:rFonts w:hint="eastAsia" w:ascii="仿宋_GB2312" w:hAnsi="Calibri" w:eastAsia="仿宋_GB2312" w:cs="宋体"/>
                <w:color w:val="000000" w:themeColor="text1"/>
                <w:sz w:val="30"/>
                <w:szCs w:val="30"/>
                <w:lang w:val="en-US" w:eastAsia="zh-CN"/>
                <w14:textFill>
                  <w14:solidFill>
                    <w14:schemeClr w14:val="tx1"/>
                  </w14:solidFill>
                </w14:textFill>
              </w:rPr>
              <w:t>遴选事宜另行通知</w:t>
            </w:r>
          </w:p>
        </w:tc>
      </w:tr>
      <w:tr w14:paraId="09C3C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1" w:type="dxa"/>
            <w:tcBorders>
              <w:top w:val="single" w:color="auto" w:sz="4" w:space="0"/>
              <w:left w:val="single" w:color="auto" w:sz="4" w:space="0"/>
              <w:bottom w:val="single" w:color="auto" w:sz="4" w:space="0"/>
              <w:right w:val="single" w:color="auto" w:sz="4" w:space="0"/>
            </w:tcBorders>
          </w:tcPr>
          <w:p w14:paraId="70A31FD0">
            <w:pPr>
              <w:rPr>
                <w:rFonts w:hint="default" w:ascii="仿宋_GB2312" w:hAnsi="Calibri" w:eastAsia="仿宋_GB2312" w:cs="宋体"/>
                <w:color w:val="000000" w:themeColor="text1"/>
                <w:sz w:val="30"/>
                <w:szCs w:val="30"/>
                <w:lang w:val="en-US" w:eastAsia="zh-CN"/>
                <w14:textFill>
                  <w14:solidFill>
                    <w14:schemeClr w14:val="tx1"/>
                  </w14:solidFill>
                </w14:textFill>
              </w:rPr>
            </w:pPr>
            <w:r>
              <w:rPr>
                <w:rFonts w:hint="eastAsia" w:ascii="仿宋_GB2312" w:hAnsi="Calibri" w:eastAsia="仿宋_GB2312" w:cs="宋体"/>
                <w:color w:val="000000" w:themeColor="text1"/>
                <w:sz w:val="30"/>
                <w:szCs w:val="30"/>
                <w:lang w:val="en-US" w:eastAsia="zh-CN"/>
                <w14:textFill>
                  <w14:solidFill>
                    <w14:schemeClr w14:val="tx1"/>
                  </w14:solidFill>
                </w14:textFill>
              </w:rPr>
              <w:t>7</w:t>
            </w:r>
            <w:r>
              <w:rPr>
                <w:rFonts w:hint="eastAsia" w:ascii="仿宋_GB2312" w:hAnsi="Calibri" w:eastAsia="仿宋_GB2312" w:cs="宋体"/>
                <w:color w:val="000000" w:themeColor="text1"/>
                <w:sz w:val="30"/>
                <w:szCs w:val="30"/>
                <w14:textFill>
                  <w14:solidFill>
                    <w14:schemeClr w14:val="tx1"/>
                  </w14:solidFill>
                </w14:textFill>
              </w:rPr>
              <w:t>月1</w:t>
            </w:r>
            <w:r>
              <w:rPr>
                <w:rFonts w:hint="eastAsia" w:ascii="仿宋_GB2312" w:hAnsi="Calibri" w:eastAsia="仿宋_GB2312" w:cs="宋体"/>
                <w:color w:val="000000" w:themeColor="text1"/>
                <w:sz w:val="30"/>
                <w:szCs w:val="30"/>
                <w:lang w:val="en-US" w:eastAsia="zh-CN"/>
                <w14:textFill>
                  <w14:solidFill>
                    <w14:schemeClr w14:val="tx1"/>
                  </w14:solidFill>
                </w14:textFill>
              </w:rPr>
              <w:t>0</w:t>
            </w:r>
            <w:r>
              <w:rPr>
                <w:rFonts w:hint="eastAsia" w:ascii="仿宋_GB2312" w:hAnsi="Calibri" w:eastAsia="仿宋_GB2312" w:cs="宋体"/>
                <w:color w:val="000000" w:themeColor="text1"/>
                <w:sz w:val="30"/>
                <w:szCs w:val="30"/>
                <w14:textFill>
                  <w14:solidFill>
                    <w14:schemeClr w14:val="tx1"/>
                  </w14:solidFill>
                </w14:textFill>
              </w:rPr>
              <w:t>日-</w:t>
            </w:r>
            <w:r>
              <w:rPr>
                <w:rFonts w:hint="eastAsia" w:ascii="仿宋_GB2312" w:hAnsi="Calibri" w:eastAsia="仿宋_GB2312" w:cs="宋体"/>
                <w:color w:val="000000" w:themeColor="text1"/>
                <w:sz w:val="30"/>
                <w:szCs w:val="30"/>
                <w:lang w:val="en-US" w:eastAsia="zh-CN"/>
                <w14:textFill>
                  <w14:solidFill>
                    <w14:schemeClr w14:val="tx1"/>
                  </w14:solidFill>
                </w14:textFill>
              </w:rPr>
              <w:t>7</w:t>
            </w:r>
            <w:r>
              <w:rPr>
                <w:rFonts w:hint="eastAsia" w:ascii="仿宋_GB2312" w:hAnsi="Calibri" w:eastAsia="仿宋_GB2312" w:cs="宋体"/>
                <w:color w:val="000000" w:themeColor="text1"/>
                <w:sz w:val="30"/>
                <w:szCs w:val="30"/>
                <w14:textFill>
                  <w14:solidFill>
                    <w14:schemeClr w14:val="tx1"/>
                  </w14:solidFill>
                </w14:textFill>
              </w:rPr>
              <w:t>月</w:t>
            </w:r>
            <w:r>
              <w:rPr>
                <w:rFonts w:hint="eastAsia" w:ascii="仿宋_GB2312" w:hAnsi="Calibri" w:eastAsia="仿宋_GB2312" w:cs="宋体"/>
                <w:color w:val="000000" w:themeColor="text1"/>
                <w:sz w:val="30"/>
                <w:szCs w:val="30"/>
                <w:lang w:val="en-US" w:eastAsia="zh-CN"/>
                <w14:textFill>
                  <w14:solidFill>
                    <w14:schemeClr w14:val="tx1"/>
                  </w14:solidFill>
                </w14:textFill>
              </w:rPr>
              <w:t>15</w:t>
            </w:r>
            <w:r>
              <w:rPr>
                <w:rFonts w:hint="eastAsia" w:ascii="仿宋_GB2312" w:hAnsi="Calibri" w:eastAsia="仿宋_GB2312" w:cs="宋体"/>
                <w:color w:val="000000" w:themeColor="text1"/>
                <w:sz w:val="30"/>
                <w:szCs w:val="30"/>
                <w14:textFill>
                  <w14:solidFill>
                    <w14:schemeClr w14:val="tx1"/>
                  </w14:solidFill>
                </w14:textFill>
              </w:rPr>
              <w:t>日</w:t>
            </w:r>
            <w:r>
              <w:rPr>
                <w:rFonts w:hint="eastAsia" w:ascii="仿宋_GB2312" w:hAnsi="Calibri" w:eastAsia="仿宋_GB2312" w:cs="宋体"/>
                <w:color w:val="000000" w:themeColor="text1"/>
                <w:sz w:val="30"/>
                <w:szCs w:val="30"/>
                <w:lang w:val="en-US" w:eastAsia="zh-CN"/>
                <w14:textFill>
                  <w14:solidFill>
                    <w14:schemeClr w14:val="tx1"/>
                  </w14:solidFill>
                </w14:textFill>
              </w:rPr>
              <w:t>中午12：00</w:t>
            </w:r>
          </w:p>
        </w:tc>
        <w:tc>
          <w:tcPr>
            <w:tcW w:w="6511" w:type="dxa"/>
            <w:tcBorders>
              <w:top w:val="single" w:color="auto" w:sz="4" w:space="0"/>
              <w:left w:val="nil"/>
              <w:bottom w:val="single" w:color="auto" w:sz="4" w:space="0"/>
              <w:right w:val="single" w:color="auto" w:sz="4" w:space="0"/>
            </w:tcBorders>
          </w:tcPr>
          <w:p w14:paraId="63FB7DA8">
            <w:pPr>
              <w:rPr>
                <w:rFonts w:hint="eastAsia" w:ascii="仿宋_GB2312" w:hAnsi="Calibri" w:eastAsia="仿宋_GB2312" w:cs="宋体"/>
                <w:color w:val="000000" w:themeColor="text1"/>
                <w:sz w:val="30"/>
                <w:szCs w:val="30"/>
                <w14:textFill>
                  <w14:solidFill>
                    <w14:schemeClr w14:val="tx1"/>
                  </w14:solidFill>
                </w14:textFill>
              </w:rPr>
            </w:pPr>
            <w:r>
              <w:rPr>
                <w:rFonts w:hint="eastAsia" w:ascii="仿宋_GB2312" w:hAnsi="Calibri" w:eastAsia="仿宋_GB2312" w:cs="宋体"/>
                <w:color w:val="000000" w:themeColor="text1"/>
                <w:sz w:val="30"/>
                <w:szCs w:val="30"/>
                <w14:textFill>
                  <w14:solidFill>
                    <w14:schemeClr w14:val="tx1"/>
                  </w14:solidFill>
                </w14:textFill>
              </w:rPr>
              <w:t>各单位申报书全部在系统提交，科技厅申报系统于</w:t>
            </w:r>
            <w:r>
              <w:rPr>
                <w:rFonts w:hint="eastAsia" w:ascii="仿宋_GB2312" w:hAnsi="Calibri" w:eastAsia="仿宋_GB2312" w:cs="宋体"/>
                <w:color w:val="000000" w:themeColor="text1"/>
                <w:sz w:val="30"/>
                <w:szCs w:val="30"/>
                <w:lang w:val="en-US" w:eastAsia="zh-CN"/>
                <w14:textFill>
                  <w14:solidFill>
                    <w14:schemeClr w14:val="tx1"/>
                  </w14:solidFill>
                </w14:textFill>
              </w:rPr>
              <w:t>7月15日17：00</w:t>
            </w:r>
            <w:r>
              <w:rPr>
                <w:rFonts w:hint="eastAsia" w:ascii="仿宋_GB2312" w:hAnsi="Calibri" w:eastAsia="仿宋_GB2312" w:cs="宋体"/>
                <w:color w:val="000000" w:themeColor="text1"/>
                <w:sz w:val="30"/>
                <w:szCs w:val="30"/>
                <w14:textFill>
                  <w14:solidFill>
                    <w14:schemeClr w14:val="tx1"/>
                  </w14:solidFill>
                </w14:textFill>
              </w:rPr>
              <w:t>关闭，逾期项目不能申报。</w:t>
            </w:r>
          </w:p>
        </w:tc>
      </w:tr>
    </w:tbl>
    <w:p w14:paraId="01E5BD64">
      <w:pPr>
        <w:ind w:firstLine="300" w:firstLineChars="100"/>
        <w:rPr>
          <w:rFonts w:hint="eastAsia" w:ascii="仿宋_GB2312" w:hAnsi="Calibri" w:eastAsia="仿宋_GB2312" w:cs="宋体"/>
          <w:color w:val="000000" w:themeColor="text1"/>
          <w:sz w:val="30"/>
          <w:szCs w:val="30"/>
          <w14:textFill>
            <w14:solidFill>
              <w14:schemeClr w14:val="tx1"/>
            </w14:solidFill>
          </w14:textFill>
        </w:rPr>
      </w:pPr>
    </w:p>
    <w:p w14:paraId="70B1AB4D">
      <w:pPr>
        <w:ind w:firstLine="300" w:firstLineChars="100"/>
        <w:rPr>
          <w:rFonts w:hint="eastAsia" w:ascii="仿宋_GB2312" w:hAnsi="Calibri" w:eastAsia="仿宋_GB2312" w:cs="宋体"/>
          <w:color w:val="000000" w:themeColor="text1"/>
          <w:sz w:val="30"/>
          <w:szCs w:val="30"/>
          <w14:textFill>
            <w14:solidFill>
              <w14:schemeClr w14:val="tx1"/>
            </w14:solidFill>
          </w14:textFill>
        </w:rPr>
      </w:pPr>
      <w:r>
        <w:rPr>
          <w:rFonts w:hint="eastAsia" w:ascii="仿宋_GB2312" w:hAnsi="Calibri" w:eastAsia="仿宋_GB2312" w:cs="宋体"/>
          <w:color w:val="000000" w:themeColor="text1"/>
          <w:sz w:val="30"/>
          <w:szCs w:val="30"/>
          <w14:textFill>
            <w14:solidFill>
              <w14:schemeClr w14:val="tx1"/>
            </w14:solidFill>
          </w14:textFill>
        </w:rPr>
        <w:t>联系人及联系电话：</w:t>
      </w:r>
    </w:p>
    <w:p w14:paraId="684E90C8">
      <w:pPr>
        <w:ind w:firstLine="300" w:firstLineChars="100"/>
        <w:rPr>
          <w:rFonts w:hint="eastAsia" w:ascii="仿宋_GB2312" w:hAnsi="Calibri" w:eastAsia="仿宋_GB2312" w:cs="宋体"/>
          <w:color w:val="000000" w:themeColor="text1"/>
          <w:sz w:val="30"/>
          <w:szCs w:val="30"/>
          <w14:textFill>
            <w14:solidFill>
              <w14:schemeClr w14:val="tx1"/>
            </w14:solidFill>
          </w14:textFill>
        </w:rPr>
      </w:pPr>
      <w:r>
        <w:rPr>
          <w:rFonts w:hint="eastAsia" w:ascii="仿宋_GB2312" w:hAnsi="Calibri" w:eastAsia="仿宋_GB2312" w:cs="宋体"/>
          <w:color w:val="000000" w:themeColor="text1"/>
          <w:sz w:val="30"/>
          <w:szCs w:val="30"/>
          <w:lang w:val="en-US" w:eastAsia="zh-CN"/>
          <w14:textFill>
            <w14:solidFill>
              <w14:schemeClr w14:val="tx1"/>
            </w14:solidFill>
          </w14:textFill>
        </w:rPr>
        <w:t>科学研究院</w:t>
      </w:r>
      <w:bookmarkStart w:id="0" w:name="_GoBack"/>
      <w:bookmarkEnd w:id="0"/>
      <w:r>
        <w:rPr>
          <w:rFonts w:hint="eastAsia" w:ascii="仿宋_GB2312" w:hAnsi="Calibri" w:eastAsia="仿宋_GB2312" w:cs="宋体"/>
          <w:color w:val="000000" w:themeColor="text1"/>
          <w:sz w:val="30"/>
          <w:szCs w:val="30"/>
          <w:lang w:val="en-US" w:eastAsia="zh-CN"/>
          <w14:textFill>
            <w14:solidFill>
              <w14:schemeClr w14:val="tx1"/>
            </w14:solidFill>
          </w14:textFill>
        </w:rPr>
        <w:t>产学研处</w:t>
      </w:r>
      <w:r>
        <w:rPr>
          <w:rFonts w:hint="eastAsia" w:ascii="仿宋_GB2312" w:hAnsi="Calibri" w:eastAsia="仿宋_GB2312" w:cs="宋体"/>
          <w:color w:val="000000" w:themeColor="text1"/>
          <w:sz w:val="30"/>
          <w:szCs w:val="30"/>
          <w14:textFill>
            <w14:solidFill>
              <w14:schemeClr w14:val="tx1"/>
            </w14:solidFill>
          </w14:textFill>
        </w:rPr>
        <w:t xml:space="preserve">  胡  菁  刘薇 </w:t>
      </w:r>
    </w:p>
    <w:p w14:paraId="68176EDC">
      <w:pPr>
        <w:ind w:firstLine="300" w:firstLineChars="100"/>
        <w:rPr>
          <w:rFonts w:hint="eastAsia" w:ascii="仿宋_GB2312" w:hAnsi="Calibri" w:eastAsia="仿宋_GB2312" w:cs="宋体"/>
          <w:color w:val="000000" w:themeColor="text1"/>
          <w:sz w:val="30"/>
          <w:szCs w:val="30"/>
          <w14:textFill>
            <w14:solidFill>
              <w14:schemeClr w14:val="tx1"/>
            </w14:solidFill>
          </w14:textFill>
        </w:rPr>
      </w:pPr>
      <w:r>
        <w:rPr>
          <w:rFonts w:hint="eastAsia" w:ascii="仿宋_GB2312" w:hAnsi="Calibri" w:eastAsia="仿宋_GB2312" w:cs="宋体"/>
          <w:color w:val="000000" w:themeColor="text1"/>
          <w:sz w:val="30"/>
          <w:szCs w:val="30"/>
          <w14:textFill>
            <w14:solidFill>
              <w14:schemeClr w14:val="tx1"/>
            </w14:solidFill>
          </w14:textFill>
        </w:rPr>
        <w:t xml:space="preserve">        84113181 84114699</w:t>
      </w:r>
    </w:p>
    <w:p w14:paraId="79C89CC9">
      <w:pPr>
        <w:ind w:firstLine="300" w:firstLineChars="100"/>
        <w:rPr>
          <w:rFonts w:hint="eastAsia" w:ascii="仿宋_GB2312" w:hAnsi="Calibri" w:eastAsia="仿宋_GB2312" w:cs="宋体"/>
          <w:color w:val="000000" w:themeColor="text1"/>
          <w:sz w:val="30"/>
          <w:szCs w:val="30"/>
          <w14:textFill>
            <w14:solidFill>
              <w14:schemeClr w14:val="tx1"/>
            </w14:solidFill>
          </w14:textFill>
        </w:rPr>
      </w:pPr>
      <w:r>
        <w:rPr>
          <w:rFonts w:hint="eastAsia" w:ascii="仿宋_GB2312" w:hAnsi="Calibri" w:eastAsia="仿宋_GB2312" w:cs="宋体"/>
          <w:color w:val="000000" w:themeColor="text1"/>
          <w:sz w:val="30"/>
          <w:szCs w:val="30"/>
          <w14:textFill>
            <w14:solidFill>
              <w14:schemeClr w14:val="tx1"/>
            </w14:solidFill>
          </w14:textFill>
        </w:rPr>
        <w:t>邮箱：kjcgxkb@mail.sysu.edu.cn</w:t>
      </w:r>
      <w:r>
        <w:rPr>
          <w:rFonts w:hint="eastAsia" w:ascii="仿宋_GB2312" w:hAnsi="Calibri" w:eastAsia="仿宋_GB2312" w:cs="宋体"/>
          <w:color w:val="000000" w:themeColor="text1"/>
          <w:sz w:val="30"/>
          <w:szCs w:val="30"/>
          <w14:textFill>
            <w14:solidFill>
              <w14:schemeClr w14:val="tx1"/>
            </w14:solidFill>
          </w14:textFill>
        </w:rPr>
        <w:tab/>
      </w:r>
    </w:p>
    <w:p w14:paraId="3EF4C1C1">
      <w:pPr>
        <w:ind w:firstLine="300" w:firstLineChars="100"/>
        <w:rPr>
          <w:rFonts w:hint="eastAsia" w:ascii="仿宋_GB2312" w:hAnsi="Calibri" w:eastAsia="仿宋_GB2312" w:cs="宋体"/>
          <w:color w:val="000000" w:themeColor="text1"/>
          <w:sz w:val="30"/>
          <w:szCs w:val="30"/>
          <w14:textFill>
            <w14:solidFill>
              <w14:schemeClr w14:val="tx1"/>
            </w14:solidFill>
          </w14:textFill>
        </w:rPr>
      </w:pPr>
      <w:r>
        <w:rPr>
          <w:rFonts w:hint="eastAsia" w:ascii="仿宋_GB2312" w:hAnsi="Calibri" w:eastAsia="仿宋_GB2312" w:cs="宋体"/>
          <w:color w:val="000000" w:themeColor="text1"/>
          <w:sz w:val="30"/>
          <w:szCs w:val="30"/>
          <w:lang w:val="en-US" w:eastAsia="zh-CN"/>
          <w14:textFill>
            <w14:solidFill>
              <w14:schemeClr w14:val="tx1"/>
            </w14:solidFill>
          </w14:textFill>
        </w:rPr>
        <w:t>财务处</w:t>
      </w:r>
      <w:r>
        <w:rPr>
          <w:rFonts w:hint="eastAsia" w:ascii="仿宋_GB2312" w:hAnsi="Calibri" w:eastAsia="仿宋_GB2312" w:cs="宋体"/>
          <w:color w:val="000000" w:themeColor="text1"/>
          <w:sz w:val="30"/>
          <w:szCs w:val="30"/>
          <w14:textFill>
            <w14:solidFill>
              <w14:schemeClr w14:val="tx1"/>
            </w14:solidFill>
          </w14:textFill>
        </w:rPr>
        <w:t xml:space="preserve">  84111020 </w:t>
      </w:r>
    </w:p>
    <w:p w14:paraId="3712C71A">
      <w:pPr>
        <w:ind w:firstLine="300" w:firstLineChars="100"/>
        <w:rPr>
          <w:rFonts w:hint="eastAsia" w:ascii="仿宋_GB2312" w:hAnsi="Calibri" w:eastAsia="仿宋_GB2312" w:cs="宋体"/>
          <w:color w:val="000000" w:themeColor="text1"/>
          <w:sz w:val="30"/>
          <w:szCs w:val="30"/>
          <w14:textFill>
            <w14:solidFill>
              <w14:schemeClr w14:val="tx1"/>
            </w14:solidFill>
          </w14:textFill>
        </w:rPr>
      </w:pPr>
    </w:p>
    <w:p w14:paraId="221A2F8E">
      <w:pPr>
        <w:ind w:firstLine="300" w:firstLineChars="100"/>
        <w:rPr>
          <w:rFonts w:hint="default" w:ascii="仿宋_GB2312" w:hAnsi="Calibri" w:eastAsia="仿宋_GB2312" w:cs="宋体"/>
          <w:color w:val="000000" w:themeColor="text1"/>
          <w:sz w:val="30"/>
          <w:szCs w:val="30"/>
          <w:lang w:val="en-US" w:eastAsia="zh-CN"/>
          <w14:textFill>
            <w14:solidFill>
              <w14:schemeClr w14:val="tx1"/>
            </w14:solidFill>
          </w14:textFill>
        </w:rPr>
      </w:pPr>
      <w:r>
        <w:rPr>
          <w:rFonts w:hint="eastAsia" w:ascii="仿宋_GB2312" w:hAnsi="Calibri" w:eastAsia="仿宋_GB2312" w:cs="宋体"/>
          <w:color w:val="000000" w:themeColor="text1"/>
          <w:sz w:val="30"/>
          <w:szCs w:val="30"/>
          <w14:textFill>
            <w14:solidFill>
              <w14:schemeClr w14:val="tx1"/>
            </w14:solidFill>
          </w14:textFill>
        </w:rPr>
        <w:t>附件：</w:t>
      </w:r>
      <w:r>
        <w:rPr>
          <w:rFonts w:hint="eastAsia" w:ascii="仿宋_GB2312" w:hAnsi="Calibri" w:eastAsia="仿宋_GB2312" w:cs="宋体"/>
          <w:color w:val="000000" w:themeColor="text1"/>
          <w:sz w:val="30"/>
          <w:szCs w:val="30"/>
          <w:lang w:val="en-US" w:eastAsia="zh-CN"/>
          <w14:textFill>
            <w14:solidFill>
              <w14:schemeClr w14:val="tx1"/>
            </w14:solidFill>
          </w14:textFill>
        </w:rPr>
        <w:t>1.广东省基础与应用基础研究重大项目预申报书模板</w:t>
      </w:r>
    </w:p>
    <w:p w14:paraId="57F592D2">
      <w:pPr>
        <w:ind w:firstLine="1200" w:firstLineChars="400"/>
        <w:rPr>
          <w:rFonts w:hint="eastAsia" w:ascii="仿宋_GB2312" w:hAnsi="Calibri" w:eastAsia="仿宋_GB2312" w:cs="宋体"/>
          <w:color w:val="000000" w:themeColor="text1"/>
          <w:sz w:val="30"/>
          <w:szCs w:val="30"/>
          <w14:textFill>
            <w14:solidFill>
              <w14:schemeClr w14:val="tx1"/>
            </w14:solidFill>
          </w14:textFill>
        </w:rPr>
      </w:pPr>
      <w:r>
        <w:rPr>
          <w:rFonts w:hint="eastAsia" w:ascii="仿宋_GB2312" w:hAnsi="Calibri" w:eastAsia="仿宋_GB2312" w:cs="宋体"/>
          <w:color w:val="000000" w:themeColor="text1"/>
          <w:sz w:val="30"/>
          <w:szCs w:val="30"/>
          <w:lang w:val="en-US" w:eastAsia="zh-CN"/>
          <w14:textFill>
            <w14:solidFill>
              <w14:schemeClr w14:val="tx1"/>
            </w14:solidFill>
          </w14:textFill>
        </w:rPr>
        <w:t>2</w:t>
      </w:r>
      <w:r>
        <w:rPr>
          <w:rFonts w:hint="eastAsia" w:ascii="仿宋_GB2312" w:hAnsi="Calibri" w:eastAsia="仿宋_GB2312" w:cs="宋体"/>
          <w:color w:val="000000" w:themeColor="text1"/>
          <w:sz w:val="30"/>
          <w:szCs w:val="30"/>
          <w14:textFill>
            <w14:solidFill>
              <w14:schemeClr w14:val="tx1"/>
            </w14:solidFill>
          </w14:textFill>
        </w:rPr>
        <w:t>.广东省科学技术厅关于组织申报2025～2026年度广东省基础与应用基础研究重大项目</w:t>
      </w:r>
      <w:r>
        <w:rPr>
          <w:rFonts w:hint="eastAsia" w:ascii="仿宋_GB2312" w:hAnsi="Calibri" w:eastAsia="仿宋_GB2312" w:cs="宋体"/>
          <w:color w:val="000000" w:themeColor="text1"/>
          <w:sz w:val="30"/>
          <w:szCs w:val="30"/>
          <w:lang w:eastAsia="zh-CN"/>
          <w14:textFill>
            <w14:solidFill>
              <w14:schemeClr w14:val="tx1"/>
            </w14:solidFill>
          </w14:textFill>
        </w:rPr>
        <w:t>（</w:t>
      </w:r>
      <w:r>
        <w:rPr>
          <w:rFonts w:hint="eastAsia" w:ascii="仿宋_GB2312" w:hAnsi="Calibri" w:eastAsia="仿宋_GB2312" w:cs="宋体"/>
          <w:color w:val="000000" w:themeColor="text1"/>
          <w:sz w:val="30"/>
          <w:szCs w:val="30"/>
          <w:lang w:val="en-US" w:eastAsia="zh-CN"/>
          <w14:textFill>
            <w14:solidFill>
              <w14:schemeClr w14:val="tx1"/>
            </w14:solidFill>
          </w14:textFill>
        </w:rPr>
        <w:t>基石）</w:t>
      </w:r>
      <w:r>
        <w:rPr>
          <w:rFonts w:hint="eastAsia" w:ascii="仿宋_GB2312" w:hAnsi="Calibri" w:eastAsia="仿宋_GB2312" w:cs="宋体"/>
          <w:color w:val="000000" w:themeColor="text1"/>
          <w:sz w:val="30"/>
          <w:szCs w:val="30"/>
          <w14:textFill>
            <w14:solidFill>
              <w14:schemeClr w14:val="tx1"/>
            </w14:solidFill>
          </w14:textFill>
        </w:rPr>
        <w:t>的通知</w:t>
      </w:r>
    </w:p>
    <w:p w14:paraId="7AB52D95">
      <w:pPr>
        <w:ind w:firstLine="300" w:firstLineChars="100"/>
        <w:rPr>
          <w:rFonts w:hint="eastAsia" w:ascii="仿宋_GB2312" w:hAnsi="Calibri" w:eastAsia="仿宋_GB2312" w:cs="宋体"/>
          <w:color w:val="000000" w:themeColor="text1"/>
          <w:sz w:val="30"/>
          <w:szCs w:val="30"/>
          <w14:textFill>
            <w14:solidFill>
              <w14:schemeClr w14:val="tx1"/>
            </w14:solidFill>
          </w14:textFill>
        </w:rPr>
      </w:pPr>
      <w:r>
        <w:rPr>
          <w:rFonts w:hint="eastAsia" w:ascii="仿宋_GB2312" w:hAnsi="Calibri" w:eastAsia="仿宋_GB2312" w:cs="宋体"/>
          <w:color w:val="000000" w:themeColor="text1"/>
          <w:sz w:val="30"/>
          <w:szCs w:val="30"/>
          <w14:textFill>
            <w14:solidFill>
              <w14:schemeClr w14:val="tx1"/>
            </w14:solidFill>
          </w14:textFill>
        </w:rPr>
        <w:t xml:space="preserve">      </w:t>
      </w:r>
      <w:r>
        <w:rPr>
          <w:rFonts w:hint="eastAsia" w:ascii="仿宋_GB2312" w:hAnsi="Calibri" w:eastAsia="仿宋_GB2312" w:cs="宋体"/>
          <w:color w:val="000000" w:themeColor="text1"/>
          <w:sz w:val="30"/>
          <w:szCs w:val="30"/>
          <w:lang w:val="en-US" w:eastAsia="zh-CN"/>
          <w14:textFill>
            <w14:solidFill>
              <w14:schemeClr w14:val="tx1"/>
            </w14:solidFill>
          </w14:textFill>
        </w:rPr>
        <w:t xml:space="preserve"> 3</w:t>
      </w:r>
      <w:r>
        <w:rPr>
          <w:rFonts w:hint="eastAsia" w:ascii="仿宋_GB2312" w:hAnsi="Calibri" w:eastAsia="仿宋_GB2312" w:cs="宋体"/>
          <w:color w:val="000000" w:themeColor="text1"/>
          <w:sz w:val="30"/>
          <w:szCs w:val="30"/>
          <w14:textFill>
            <w14:solidFill>
              <w14:schemeClr w14:val="tx1"/>
            </w14:solidFill>
          </w14:textFill>
        </w:rPr>
        <w:t>. 广东省省基础研究十年“卓粤”计划</w:t>
      </w:r>
    </w:p>
    <w:p w14:paraId="5AB71B35">
      <w:pPr>
        <w:ind w:firstLine="300" w:firstLineChars="100"/>
        <w:rPr>
          <w:rFonts w:hint="eastAsia" w:ascii="仿宋_GB2312" w:hAnsi="Calibri" w:eastAsia="仿宋_GB2312" w:cs="宋体"/>
          <w:color w:val="000000" w:themeColor="text1"/>
          <w:sz w:val="30"/>
          <w:szCs w:val="30"/>
          <w14:textFill>
            <w14:solidFill>
              <w14:schemeClr w14:val="tx1"/>
            </w14:solidFill>
          </w14:textFill>
        </w:rPr>
      </w:pPr>
      <w:r>
        <w:rPr>
          <w:rFonts w:hint="eastAsia" w:ascii="仿宋_GB2312" w:hAnsi="Calibri" w:eastAsia="仿宋_GB2312" w:cs="宋体"/>
          <w:color w:val="000000" w:themeColor="text1"/>
          <w:sz w:val="30"/>
          <w:szCs w:val="30"/>
          <w14:textFill>
            <w14:solidFill>
              <w14:schemeClr w14:val="tx1"/>
            </w14:solidFill>
          </w14:textFill>
        </w:rPr>
        <w:t xml:space="preserve">      </w:t>
      </w:r>
      <w:r>
        <w:rPr>
          <w:rFonts w:hint="eastAsia" w:ascii="仿宋_GB2312" w:hAnsi="Calibri" w:eastAsia="仿宋_GB2312" w:cs="宋体"/>
          <w:color w:val="000000" w:themeColor="text1"/>
          <w:sz w:val="30"/>
          <w:szCs w:val="30"/>
          <w:lang w:val="en-US" w:eastAsia="zh-CN"/>
          <w14:textFill>
            <w14:solidFill>
              <w14:schemeClr w14:val="tx1"/>
            </w14:solidFill>
          </w14:textFill>
        </w:rPr>
        <w:t xml:space="preserve"> 4</w:t>
      </w:r>
      <w:r>
        <w:rPr>
          <w:rFonts w:hint="eastAsia" w:ascii="仿宋_GB2312" w:hAnsi="Calibri" w:eastAsia="仿宋_GB2312" w:cs="宋体"/>
          <w:color w:val="000000" w:themeColor="text1"/>
          <w:sz w:val="30"/>
          <w:szCs w:val="30"/>
          <w14:textFill>
            <w14:solidFill>
              <w14:schemeClr w14:val="tx1"/>
            </w14:solidFill>
          </w14:textFill>
        </w:rPr>
        <w:t>.合作协议模板</w:t>
      </w:r>
    </w:p>
    <w:p w14:paraId="3EE88B3F">
      <w:pPr>
        <w:ind w:firstLine="300" w:firstLineChars="100"/>
        <w:rPr>
          <w:rFonts w:hint="eastAsia" w:ascii="仿宋_GB2312" w:hAnsi="Calibri" w:eastAsia="仿宋_GB2312" w:cs="宋体"/>
          <w:color w:val="000000" w:themeColor="text1"/>
          <w:sz w:val="30"/>
          <w:szCs w:val="30"/>
          <w14:textFill>
            <w14:solidFill>
              <w14:schemeClr w14:val="tx1"/>
            </w14:solidFill>
          </w14:textFill>
        </w:rPr>
      </w:pPr>
      <w:r>
        <w:rPr>
          <w:rFonts w:hint="eastAsia" w:ascii="仿宋_GB2312" w:hAnsi="Calibri" w:eastAsia="仿宋_GB2312" w:cs="宋体"/>
          <w:color w:val="000000" w:themeColor="text1"/>
          <w:sz w:val="30"/>
          <w:szCs w:val="30"/>
          <w14:textFill>
            <w14:solidFill>
              <w14:schemeClr w14:val="tx1"/>
            </w14:solidFill>
          </w14:textFill>
        </w:rPr>
        <w:t xml:space="preserve">    </w:t>
      </w:r>
      <w:r>
        <w:rPr>
          <w:rFonts w:hint="eastAsia" w:ascii="仿宋_GB2312" w:hAnsi="Calibri" w:eastAsia="仿宋_GB2312" w:cs="宋体"/>
          <w:color w:val="000000" w:themeColor="text1"/>
          <w:sz w:val="30"/>
          <w:szCs w:val="30"/>
          <w:lang w:val="en-US" w:eastAsia="zh-CN"/>
          <w14:textFill>
            <w14:solidFill>
              <w14:schemeClr w14:val="tx1"/>
            </w14:solidFill>
          </w14:textFill>
        </w:rPr>
        <w:t xml:space="preserve">  </w:t>
      </w:r>
      <w:r>
        <w:rPr>
          <w:rFonts w:hint="eastAsia" w:ascii="仿宋_GB2312" w:hAnsi="Calibri" w:eastAsia="仿宋_GB2312" w:cs="宋体"/>
          <w:color w:val="000000" w:themeColor="text1"/>
          <w:sz w:val="30"/>
          <w:szCs w:val="30"/>
          <w14:textFill>
            <w14:solidFill>
              <w14:schemeClr w14:val="tx1"/>
            </w14:solidFill>
          </w14:textFill>
        </w:rPr>
        <w:t xml:space="preserve"> </w:t>
      </w:r>
      <w:r>
        <w:rPr>
          <w:rFonts w:hint="eastAsia" w:ascii="仿宋_GB2312" w:hAnsi="Calibri" w:eastAsia="仿宋_GB2312" w:cs="宋体"/>
          <w:color w:val="000000" w:themeColor="text1"/>
          <w:sz w:val="30"/>
          <w:szCs w:val="30"/>
          <w:lang w:val="en-US" w:eastAsia="zh-CN"/>
          <w14:textFill>
            <w14:solidFill>
              <w14:schemeClr w14:val="tx1"/>
            </w14:solidFill>
          </w14:textFill>
        </w:rPr>
        <w:t>5</w:t>
      </w:r>
      <w:r>
        <w:rPr>
          <w:rFonts w:hint="eastAsia" w:ascii="仿宋_GB2312" w:hAnsi="Calibri" w:eastAsia="仿宋_GB2312" w:cs="宋体"/>
          <w:color w:val="000000" w:themeColor="text1"/>
          <w:sz w:val="30"/>
          <w:szCs w:val="30"/>
          <w14:textFill>
            <w14:solidFill>
              <w14:schemeClr w14:val="tx1"/>
            </w14:solidFill>
          </w14:textFill>
        </w:rPr>
        <w:t>.中山大学202</w:t>
      </w:r>
      <w:r>
        <w:rPr>
          <w:rFonts w:hint="eastAsia" w:ascii="仿宋_GB2312" w:hAnsi="Calibri" w:eastAsia="仿宋_GB2312" w:cs="宋体"/>
          <w:color w:val="000000" w:themeColor="text1"/>
          <w:sz w:val="30"/>
          <w:szCs w:val="30"/>
          <w:lang w:val="en-US" w:eastAsia="zh-CN"/>
          <w14:textFill>
            <w14:solidFill>
              <w14:schemeClr w14:val="tx1"/>
            </w14:solidFill>
          </w14:textFill>
        </w:rPr>
        <w:t>5</w:t>
      </w:r>
      <w:r>
        <w:rPr>
          <w:rFonts w:hint="eastAsia" w:ascii="仿宋_GB2312" w:hAnsi="Calibri" w:eastAsia="仿宋_GB2312" w:cs="宋体"/>
          <w:color w:val="000000" w:themeColor="text1"/>
          <w:sz w:val="30"/>
          <w:szCs w:val="30"/>
          <w14:textFill>
            <w14:solidFill>
              <w14:schemeClr w14:val="tx1"/>
            </w14:solidFill>
          </w14:textFill>
        </w:rPr>
        <w:t xml:space="preserve">年广东省基础与应用基础研究重大项目申报意向汇总表 </w:t>
      </w:r>
    </w:p>
    <w:p w14:paraId="088F0E44">
      <w:pPr>
        <w:ind w:firstLine="300" w:firstLineChars="100"/>
        <w:rPr>
          <w:rFonts w:hint="eastAsia" w:ascii="仿宋_GB2312" w:hAnsi="Calibri" w:eastAsia="仿宋_GB2312" w:cs="宋体"/>
          <w:color w:val="000000" w:themeColor="text1"/>
          <w:sz w:val="30"/>
          <w:szCs w:val="30"/>
          <w14:textFill>
            <w14:solidFill>
              <w14:schemeClr w14:val="tx1"/>
            </w14:solidFill>
          </w14:textFill>
        </w:rPr>
      </w:pPr>
      <w:r>
        <w:rPr>
          <w:rFonts w:hint="eastAsia" w:ascii="仿宋_GB2312" w:hAnsi="Calibri" w:eastAsia="仿宋_GB2312" w:cs="宋体"/>
          <w:color w:val="000000" w:themeColor="text1"/>
          <w:sz w:val="30"/>
          <w:szCs w:val="30"/>
          <w14:textFill>
            <w14:solidFill>
              <w14:schemeClr w14:val="tx1"/>
            </w14:solidFill>
          </w14:textFill>
        </w:rPr>
        <w:t xml:space="preserve">         </w:t>
      </w:r>
    </w:p>
    <w:p w14:paraId="703D8890">
      <w:pPr>
        <w:ind w:firstLine="300" w:firstLineChars="100"/>
        <w:rPr>
          <w:rFonts w:hint="eastAsia" w:ascii="仿宋_GB2312" w:hAnsi="Calibri" w:eastAsia="仿宋_GB2312" w:cs="宋体"/>
          <w:color w:val="000000" w:themeColor="text1"/>
          <w:sz w:val="30"/>
          <w:szCs w:val="30"/>
          <w14:textFill>
            <w14:solidFill>
              <w14:schemeClr w14:val="tx1"/>
            </w14:solidFill>
          </w14:textFill>
        </w:rPr>
      </w:pPr>
      <w:r>
        <w:rPr>
          <w:rFonts w:hint="eastAsia" w:ascii="仿宋_GB2312" w:hAnsi="Calibri" w:eastAsia="仿宋_GB2312" w:cs="宋体"/>
          <w:color w:val="000000" w:themeColor="text1"/>
          <w:sz w:val="30"/>
          <w:szCs w:val="30"/>
          <w14:textFill>
            <w14:solidFill>
              <w14:schemeClr w14:val="tx1"/>
            </w14:solidFill>
          </w14:textFill>
        </w:rPr>
        <w:tab/>
      </w:r>
      <w:r>
        <w:rPr>
          <w:rFonts w:hint="eastAsia" w:ascii="仿宋_GB2312" w:hAnsi="Calibri" w:eastAsia="仿宋_GB2312" w:cs="宋体"/>
          <w:color w:val="000000" w:themeColor="text1"/>
          <w:sz w:val="30"/>
          <w:szCs w:val="30"/>
          <w14:textFill>
            <w14:solidFill>
              <w14:schemeClr w14:val="tx1"/>
            </w14:solidFill>
          </w14:textFill>
        </w:rPr>
        <w:t xml:space="preserve">   </w:t>
      </w:r>
    </w:p>
    <w:p w14:paraId="382EB1D9">
      <w:pPr>
        <w:rPr>
          <w:rFonts w:hint="eastAsia" w:ascii="仿宋_GB2312" w:hAnsi="Calibri" w:eastAsia="仿宋_GB2312" w:cs="宋体"/>
          <w:color w:val="000000" w:themeColor="text1"/>
          <w:sz w:val="30"/>
          <w:szCs w:val="30"/>
          <w14:textFill>
            <w14:solidFill>
              <w14:schemeClr w14:val="tx1"/>
            </w14:solidFill>
          </w14:textFill>
        </w:rPr>
      </w:pPr>
    </w:p>
    <w:p w14:paraId="385BF2CC">
      <w:pPr>
        <w:jc w:val="right"/>
        <w:rPr>
          <w:rFonts w:hint="eastAsia" w:ascii="仿宋_GB2312" w:hAnsi="Calibri" w:eastAsia="仿宋_GB2312" w:cs="宋体"/>
          <w:color w:val="000000" w:themeColor="text1"/>
          <w:sz w:val="30"/>
          <w:szCs w:val="30"/>
          <w14:textFill>
            <w14:solidFill>
              <w14:schemeClr w14:val="tx1"/>
            </w14:solidFill>
          </w14:textFill>
        </w:rPr>
      </w:pPr>
      <w:r>
        <w:rPr>
          <w:rFonts w:hint="eastAsia" w:ascii="仿宋_GB2312" w:hAnsi="Calibri" w:eastAsia="仿宋_GB2312" w:cs="宋体"/>
          <w:color w:val="000000" w:themeColor="text1"/>
          <w:sz w:val="30"/>
          <w:szCs w:val="30"/>
          <w14:textFill>
            <w14:solidFill>
              <w14:schemeClr w14:val="tx1"/>
            </w14:solidFill>
          </w14:textFill>
        </w:rPr>
        <w:t xml:space="preserve"> 科学研究院</w:t>
      </w:r>
    </w:p>
    <w:p w14:paraId="07E2D375">
      <w:pPr>
        <w:jc w:val="right"/>
        <w:rPr>
          <w:rFonts w:hint="eastAsia" w:ascii="仿宋_GB2312" w:hAnsi="Calibri" w:eastAsia="仿宋_GB2312" w:cs="宋体"/>
          <w:color w:val="000000" w:themeColor="text1"/>
          <w:sz w:val="30"/>
          <w:szCs w:val="30"/>
          <w14:textFill>
            <w14:solidFill>
              <w14:schemeClr w14:val="tx1"/>
            </w14:solidFill>
          </w14:textFill>
        </w:rPr>
      </w:pPr>
      <w:r>
        <w:rPr>
          <w:rFonts w:hint="eastAsia" w:ascii="仿宋_GB2312" w:hAnsi="Calibri" w:eastAsia="仿宋_GB2312" w:cs="宋体"/>
          <w:color w:val="000000" w:themeColor="text1"/>
          <w:sz w:val="30"/>
          <w:szCs w:val="30"/>
          <w14:textFill>
            <w14:solidFill>
              <w14:schemeClr w14:val="tx1"/>
            </w14:solidFill>
          </w14:textFill>
        </w:rPr>
        <w:t>202</w:t>
      </w:r>
      <w:r>
        <w:rPr>
          <w:rFonts w:hint="eastAsia" w:ascii="仿宋_GB2312" w:hAnsi="Calibri" w:eastAsia="仿宋_GB2312" w:cs="宋体"/>
          <w:color w:val="000000" w:themeColor="text1"/>
          <w:sz w:val="30"/>
          <w:szCs w:val="30"/>
          <w:lang w:val="en-US" w:eastAsia="zh-CN"/>
          <w14:textFill>
            <w14:solidFill>
              <w14:schemeClr w14:val="tx1"/>
            </w14:solidFill>
          </w14:textFill>
        </w:rPr>
        <w:t>5</w:t>
      </w:r>
      <w:r>
        <w:rPr>
          <w:rFonts w:hint="eastAsia" w:ascii="仿宋_GB2312" w:hAnsi="Calibri" w:eastAsia="仿宋_GB2312" w:cs="宋体"/>
          <w:color w:val="000000" w:themeColor="text1"/>
          <w:sz w:val="30"/>
          <w:szCs w:val="30"/>
          <w14:textFill>
            <w14:solidFill>
              <w14:schemeClr w14:val="tx1"/>
            </w14:solidFill>
          </w14:textFill>
        </w:rPr>
        <w:t>年</w:t>
      </w:r>
      <w:r>
        <w:rPr>
          <w:rFonts w:hint="eastAsia" w:ascii="仿宋_GB2312" w:hAnsi="Calibri" w:eastAsia="仿宋_GB2312" w:cs="宋体"/>
          <w:color w:val="000000" w:themeColor="text1"/>
          <w:sz w:val="30"/>
          <w:szCs w:val="30"/>
          <w:lang w:val="en-US" w:eastAsia="zh-CN"/>
          <w14:textFill>
            <w14:solidFill>
              <w14:schemeClr w14:val="tx1"/>
            </w14:solidFill>
          </w14:textFill>
        </w:rPr>
        <w:t>6</w:t>
      </w:r>
      <w:r>
        <w:rPr>
          <w:rFonts w:hint="eastAsia" w:ascii="仿宋_GB2312" w:hAnsi="Calibri" w:eastAsia="仿宋_GB2312" w:cs="宋体"/>
          <w:color w:val="000000" w:themeColor="text1"/>
          <w:sz w:val="30"/>
          <w:szCs w:val="30"/>
          <w14:textFill>
            <w14:solidFill>
              <w14:schemeClr w14:val="tx1"/>
            </w14:solidFill>
          </w14:textFill>
        </w:rPr>
        <w:t>月2</w:t>
      </w:r>
      <w:r>
        <w:rPr>
          <w:rFonts w:hint="eastAsia" w:ascii="仿宋_GB2312" w:hAnsi="Calibri" w:eastAsia="仿宋_GB2312" w:cs="宋体"/>
          <w:color w:val="000000" w:themeColor="text1"/>
          <w:sz w:val="30"/>
          <w:szCs w:val="30"/>
          <w:lang w:val="en-US" w:eastAsia="zh-CN"/>
          <w14:textFill>
            <w14:solidFill>
              <w14:schemeClr w14:val="tx1"/>
            </w14:solidFill>
          </w14:textFill>
        </w:rPr>
        <w:t>3</w:t>
      </w:r>
      <w:r>
        <w:rPr>
          <w:rFonts w:hint="eastAsia" w:ascii="仿宋_GB2312" w:hAnsi="Calibri" w:eastAsia="仿宋_GB2312" w:cs="宋体"/>
          <w:color w:val="000000" w:themeColor="text1"/>
          <w:sz w:val="30"/>
          <w:szCs w:val="30"/>
          <w14:textFill>
            <w14:solidFill>
              <w14:schemeClr w14:val="tx1"/>
            </w14:solidFill>
          </w14:textFill>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230"/>
    <w:rsid w:val="00022A8B"/>
    <w:rsid w:val="000230E4"/>
    <w:rsid w:val="000576DE"/>
    <w:rsid w:val="0009304A"/>
    <w:rsid w:val="000B7BE5"/>
    <w:rsid w:val="000D6ABE"/>
    <w:rsid w:val="000E1BE7"/>
    <w:rsid w:val="000E5A29"/>
    <w:rsid w:val="000E74FF"/>
    <w:rsid w:val="00105CE0"/>
    <w:rsid w:val="001465A0"/>
    <w:rsid w:val="00153C5C"/>
    <w:rsid w:val="00170C5A"/>
    <w:rsid w:val="001772FB"/>
    <w:rsid w:val="00190CC2"/>
    <w:rsid w:val="001A49E4"/>
    <w:rsid w:val="001E603C"/>
    <w:rsid w:val="0027118E"/>
    <w:rsid w:val="002843C9"/>
    <w:rsid w:val="00290B13"/>
    <w:rsid w:val="002935BA"/>
    <w:rsid w:val="0029672B"/>
    <w:rsid w:val="002A7A7B"/>
    <w:rsid w:val="002C7D5F"/>
    <w:rsid w:val="002E7582"/>
    <w:rsid w:val="003207D7"/>
    <w:rsid w:val="00322896"/>
    <w:rsid w:val="00355453"/>
    <w:rsid w:val="00384826"/>
    <w:rsid w:val="00396D58"/>
    <w:rsid w:val="003B337E"/>
    <w:rsid w:val="003B7902"/>
    <w:rsid w:val="003C34CC"/>
    <w:rsid w:val="003C56B7"/>
    <w:rsid w:val="003C73B9"/>
    <w:rsid w:val="00421513"/>
    <w:rsid w:val="00421B6B"/>
    <w:rsid w:val="004307EE"/>
    <w:rsid w:val="0045399D"/>
    <w:rsid w:val="00453D7B"/>
    <w:rsid w:val="00456B7A"/>
    <w:rsid w:val="004577BB"/>
    <w:rsid w:val="00461FAD"/>
    <w:rsid w:val="00482E79"/>
    <w:rsid w:val="00487311"/>
    <w:rsid w:val="004A40B9"/>
    <w:rsid w:val="004B02F7"/>
    <w:rsid w:val="004B0E15"/>
    <w:rsid w:val="004C7368"/>
    <w:rsid w:val="004D033F"/>
    <w:rsid w:val="004D0889"/>
    <w:rsid w:val="004F1E31"/>
    <w:rsid w:val="005038DE"/>
    <w:rsid w:val="00503EDA"/>
    <w:rsid w:val="00506095"/>
    <w:rsid w:val="00516039"/>
    <w:rsid w:val="0053246F"/>
    <w:rsid w:val="00532E7C"/>
    <w:rsid w:val="00534FE9"/>
    <w:rsid w:val="0054501D"/>
    <w:rsid w:val="005621A7"/>
    <w:rsid w:val="00566129"/>
    <w:rsid w:val="0056622A"/>
    <w:rsid w:val="00592217"/>
    <w:rsid w:val="005B2BE3"/>
    <w:rsid w:val="005C3C54"/>
    <w:rsid w:val="005E2E8B"/>
    <w:rsid w:val="005F0590"/>
    <w:rsid w:val="0062330E"/>
    <w:rsid w:val="006233F7"/>
    <w:rsid w:val="0064189B"/>
    <w:rsid w:val="00650B6F"/>
    <w:rsid w:val="006721F7"/>
    <w:rsid w:val="006A0B28"/>
    <w:rsid w:val="006A29BE"/>
    <w:rsid w:val="006B1771"/>
    <w:rsid w:val="006E3943"/>
    <w:rsid w:val="006E3CB2"/>
    <w:rsid w:val="006F2FCC"/>
    <w:rsid w:val="00720758"/>
    <w:rsid w:val="0072675F"/>
    <w:rsid w:val="0073082C"/>
    <w:rsid w:val="00731AEA"/>
    <w:rsid w:val="00754B07"/>
    <w:rsid w:val="00754B2B"/>
    <w:rsid w:val="00764BCC"/>
    <w:rsid w:val="007657DC"/>
    <w:rsid w:val="00781506"/>
    <w:rsid w:val="007A0A3D"/>
    <w:rsid w:val="007D1EB0"/>
    <w:rsid w:val="007E10B8"/>
    <w:rsid w:val="007E4800"/>
    <w:rsid w:val="00811858"/>
    <w:rsid w:val="008124F1"/>
    <w:rsid w:val="00837D14"/>
    <w:rsid w:val="00843D89"/>
    <w:rsid w:val="00852C7C"/>
    <w:rsid w:val="008908F1"/>
    <w:rsid w:val="0089230A"/>
    <w:rsid w:val="008B2509"/>
    <w:rsid w:val="0090483D"/>
    <w:rsid w:val="00935E71"/>
    <w:rsid w:val="00942567"/>
    <w:rsid w:val="00970163"/>
    <w:rsid w:val="0097325D"/>
    <w:rsid w:val="00973A4B"/>
    <w:rsid w:val="00996FA3"/>
    <w:rsid w:val="009D426A"/>
    <w:rsid w:val="009F0DAA"/>
    <w:rsid w:val="00A053C5"/>
    <w:rsid w:val="00A06741"/>
    <w:rsid w:val="00A34230"/>
    <w:rsid w:val="00A81EAB"/>
    <w:rsid w:val="00A97FA5"/>
    <w:rsid w:val="00AA1585"/>
    <w:rsid w:val="00AA3FAD"/>
    <w:rsid w:val="00AC72C5"/>
    <w:rsid w:val="00AD456C"/>
    <w:rsid w:val="00AE09F3"/>
    <w:rsid w:val="00AE1BCD"/>
    <w:rsid w:val="00B02E0E"/>
    <w:rsid w:val="00B11673"/>
    <w:rsid w:val="00B6488D"/>
    <w:rsid w:val="00B655C0"/>
    <w:rsid w:val="00B97EB2"/>
    <w:rsid w:val="00BA45A4"/>
    <w:rsid w:val="00BC50D0"/>
    <w:rsid w:val="00BE63DC"/>
    <w:rsid w:val="00BE7DDD"/>
    <w:rsid w:val="00BF2ECA"/>
    <w:rsid w:val="00C1262F"/>
    <w:rsid w:val="00C1601B"/>
    <w:rsid w:val="00C479F6"/>
    <w:rsid w:val="00C505B2"/>
    <w:rsid w:val="00C53595"/>
    <w:rsid w:val="00C611A1"/>
    <w:rsid w:val="00C61AB9"/>
    <w:rsid w:val="00C653EE"/>
    <w:rsid w:val="00C83AFC"/>
    <w:rsid w:val="00C926F5"/>
    <w:rsid w:val="00CC0523"/>
    <w:rsid w:val="00CC2F70"/>
    <w:rsid w:val="00CE6C21"/>
    <w:rsid w:val="00CF1877"/>
    <w:rsid w:val="00CF29F2"/>
    <w:rsid w:val="00D01A29"/>
    <w:rsid w:val="00D10DBE"/>
    <w:rsid w:val="00D21C76"/>
    <w:rsid w:val="00D52F23"/>
    <w:rsid w:val="00D76AFF"/>
    <w:rsid w:val="00DA701D"/>
    <w:rsid w:val="00DC245C"/>
    <w:rsid w:val="00DC6604"/>
    <w:rsid w:val="00DD2B11"/>
    <w:rsid w:val="00DD66F1"/>
    <w:rsid w:val="00DE6198"/>
    <w:rsid w:val="00DF7112"/>
    <w:rsid w:val="00E01999"/>
    <w:rsid w:val="00E053ED"/>
    <w:rsid w:val="00E46066"/>
    <w:rsid w:val="00E51E70"/>
    <w:rsid w:val="00E650B1"/>
    <w:rsid w:val="00E86E42"/>
    <w:rsid w:val="00F17270"/>
    <w:rsid w:val="00F61A47"/>
    <w:rsid w:val="00F63C0F"/>
    <w:rsid w:val="00F651D6"/>
    <w:rsid w:val="00F85F0E"/>
    <w:rsid w:val="00F90146"/>
    <w:rsid w:val="00FB04CA"/>
    <w:rsid w:val="00FC3B31"/>
    <w:rsid w:val="00FF0A22"/>
    <w:rsid w:val="03A535A9"/>
    <w:rsid w:val="03E24BC5"/>
    <w:rsid w:val="041A5DAF"/>
    <w:rsid w:val="07E86197"/>
    <w:rsid w:val="0C4D45BE"/>
    <w:rsid w:val="0F061DB6"/>
    <w:rsid w:val="10073762"/>
    <w:rsid w:val="11CE1577"/>
    <w:rsid w:val="17E21A09"/>
    <w:rsid w:val="1AD9070A"/>
    <w:rsid w:val="1BC20829"/>
    <w:rsid w:val="1E672DC4"/>
    <w:rsid w:val="21DC7625"/>
    <w:rsid w:val="246E6F97"/>
    <w:rsid w:val="29A13C09"/>
    <w:rsid w:val="2BBD7152"/>
    <w:rsid w:val="2BD46B7A"/>
    <w:rsid w:val="2CF51D00"/>
    <w:rsid w:val="2DB24B20"/>
    <w:rsid w:val="30403475"/>
    <w:rsid w:val="310F604A"/>
    <w:rsid w:val="318A43A1"/>
    <w:rsid w:val="32C950CF"/>
    <w:rsid w:val="32FC4A2B"/>
    <w:rsid w:val="33CA5530"/>
    <w:rsid w:val="35F03248"/>
    <w:rsid w:val="37DC4065"/>
    <w:rsid w:val="389873A0"/>
    <w:rsid w:val="3C943F98"/>
    <w:rsid w:val="3D6F1A82"/>
    <w:rsid w:val="3DFC07C5"/>
    <w:rsid w:val="3FCF4F90"/>
    <w:rsid w:val="40560FE3"/>
    <w:rsid w:val="44D42E60"/>
    <w:rsid w:val="47237D73"/>
    <w:rsid w:val="482D0B64"/>
    <w:rsid w:val="4AD73DD6"/>
    <w:rsid w:val="4B7B41C4"/>
    <w:rsid w:val="4F646E53"/>
    <w:rsid w:val="4F790056"/>
    <w:rsid w:val="4FE90235"/>
    <w:rsid w:val="507103DD"/>
    <w:rsid w:val="525F7333"/>
    <w:rsid w:val="52DF15EE"/>
    <w:rsid w:val="53B61229"/>
    <w:rsid w:val="54F16E46"/>
    <w:rsid w:val="55190006"/>
    <w:rsid w:val="551C43F5"/>
    <w:rsid w:val="56075D18"/>
    <w:rsid w:val="57F14ED1"/>
    <w:rsid w:val="58CE45EF"/>
    <w:rsid w:val="5B677420"/>
    <w:rsid w:val="5C9127DF"/>
    <w:rsid w:val="5E8D609F"/>
    <w:rsid w:val="62397EEA"/>
    <w:rsid w:val="62770DEB"/>
    <w:rsid w:val="627D3680"/>
    <w:rsid w:val="64056CC5"/>
    <w:rsid w:val="67083B4E"/>
    <w:rsid w:val="6F592FC7"/>
    <w:rsid w:val="709A0B83"/>
    <w:rsid w:val="728F400B"/>
    <w:rsid w:val="73364007"/>
    <w:rsid w:val="770D2356"/>
    <w:rsid w:val="772C4447"/>
    <w:rsid w:val="773B0127"/>
    <w:rsid w:val="77B829C2"/>
    <w:rsid w:val="7B534658"/>
    <w:rsid w:val="7BEB55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3"/>
    <w:semiHidden/>
    <w:unhideWhenUsed/>
    <w:qFormat/>
    <w:uiPriority w:val="99"/>
    <w:rPr>
      <w:sz w:val="18"/>
      <w:szCs w:val="18"/>
    </w:rPr>
  </w:style>
  <w:style w:type="paragraph" w:styleId="3">
    <w:name w:val="footer"/>
    <w:basedOn w:val="1"/>
    <w:link w:val="12"/>
    <w:unhideWhenUsed/>
    <w:qFormat/>
    <w:uiPriority w:val="99"/>
    <w:pPr>
      <w:tabs>
        <w:tab w:val="center" w:pos="4153"/>
        <w:tab w:val="right" w:pos="8306"/>
      </w:tabs>
      <w:snapToGrid w:val="0"/>
      <w:jc w:val="left"/>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rPr>
      <w:rFonts w:ascii="Times New Roman" w:hAnsi="Times New Roman" w:cs="Times New Roman"/>
      <w:sz w:val="24"/>
      <w:szCs w:val="24"/>
    </w:rPr>
  </w:style>
  <w:style w:type="character" w:styleId="8">
    <w:name w:val="Strong"/>
    <w:basedOn w:val="7"/>
    <w:qFormat/>
    <w:uiPriority w:val="22"/>
    <w:rPr>
      <w:b/>
    </w:rPr>
  </w:style>
  <w:style w:type="character" w:styleId="9">
    <w:name w:val="Hyperlink"/>
    <w:basedOn w:val="7"/>
    <w:unhideWhenUsed/>
    <w:qFormat/>
    <w:uiPriority w:val="99"/>
    <w:rPr>
      <w:color w:val="0000FF" w:themeColor="hyperlink"/>
      <w:u w:val="single"/>
      <w14:textFill>
        <w14:solidFill>
          <w14:schemeClr w14:val="hlink"/>
        </w14:solidFill>
      </w14:textFill>
    </w:rPr>
  </w:style>
  <w:style w:type="paragraph" w:styleId="10">
    <w:name w:val="List Paragraph"/>
    <w:basedOn w:val="1"/>
    <w:qFormat/>
    <w:uiPriority w:val="34"/>
    <w:pPr>
      <w:ind w:firstLine="420" w:firstLineChars="200"/>
    </w:pPr>
  </w:style>
  <w:style w:type="character" w:customStyle="1" w:styleId="11">
    <w:name w:val="页眉 字符"/>
    <w:basedOn w:val="7"/>
    <w:link w:val="4"/>
    <w:qFormat/>
    <w:uiPriority w:val="99"/>
    <w:rPr>
      <w:kern w:val="2"/>
      <w:sz w:val="18"/>
      <w:szCs w:val="18"/>
    </w:rPr>
  </w:style>
  <w:style w:type="character" w:customStyle="1" w:styleId="12">
    <w:name w:val="页脚 字符"/>
    <w:basedOn w:val="7"/>
    <w:link w:val="3"/>
    <w:qFormat/>
    <w:uiPriority w:val="99"/>
    <w:rPr>
      <w:kern w:val="2"/>
      <w:sz w:val="18"/>
      <w:szCs w:val="18"/>
    </w:rPr>
  </w:style>
  <w:style w:type="character" w:customStyle="1" w:styleId="13">
    <w:name w:val="批注框文本 字符"/>
    <w:basedOn w:val="7"/>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2491</Words>
  <Characters>2673</Characters>
  <Lines>21</Lines>
  <Paragraphs>6</Paragraphs>
  <TotalTime>35</TotalTime>
  <ScaleCrop>false</ScaleCrop>
  <LinksUpToDate>false</LinksUpToDate>
  <CharactersWithSpaces>2745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2022-09-27T10:50:00Z</dcterms:created>
  <dc:creator>Microsoft</dc:creator>
  <cp:lastModifiedBy>HU</cp:lastModifiedBy>
  <cp:lastPrinted>2018-08-15T08:50:00Z</cp:lastPrinted>
  <dcterms:modified xsi:type="dcterms:W3CDTF">2025-06-23T08:19:15Z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2B44B3AE3D914A6AABD3FC5F28BE1E64_13</vt:lpwstr>
  </property>
  <property fmtid="{D5CDD505-2E9C-101B-9397-08002B2CF9AE}" pid="4" name="KSOTemplateDocerSaveRecord">
    <vt:lpwstr>eyJoZGlkIjoiODcyMjlmZjMxY2ExYWRkODNhZDIyYWYzNjM4MjUxOTgifQ==</vt:lpwstr>
  </property>
</Properties>
</file>